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F6E84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BBF958C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FD8DC4C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D4EA7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6D88318A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1CE1648F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DDB8B4F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A7C0282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2790088" w14:textId="6356FA4E" w:rsidR="001569CB" w:rsidRPr="00AD4EA7" w:rsidRDefault="00594DF8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D4EA7">
        <w:rPr>
          <w:rFonts w:eastAsia="Times New Roman" w:cs="Times New Roman"/>
          <w:b/>
          <w:color w:val="auto"/>
          <w:sz w:val="20"/>
          <w:szCs w:val="20"/>
        </w:rPr>
        <w:t>ZAPYTANIE OFERTOWE NR ZOZK/21</w:t>
      </w:r>
      <w:r w:rsidR="001569CB" w:rsidRPr="00AD4EA7">
        <w:rPr>
          <w:rFonts w:eastAsia="Times New Roman" w:cs="Times New Roman"/>
          <w:b/>
          <w:color w:val="auto"/>
          <w:sz w:val="20"/>
          <w:szCs w:val="20"/>
        </w:rPr>
        <w:t>/WIZ/</w:t>
      </w:r>
      <w:r w:rsidR="00A74645" w:rsidRPr="00AD4EA7">
        <w:rPr>
          <w:rFonts w:eastAsia="Times New Roman" w:cs="Times New Roman"/>
          <w:b/>
          <w:color w:val="auto"/>
          <w:sz w:val="20"/>
          <w:szCs w:val="20"/>
        </w:rPr>
        <w:t>V</w:t>
      </w:r>
      <w:r w:rsidR="00273CD5" w:rsidRPr="00AD4EA7">
        <w:rPr>
          <w:rFonts w:eastAsia="Times New Roman" w:cs="Times New Roman"/>
          <w:b/>
          <w:color w:val="auto"/>
          <w:sz w:val="20"/>
          <w:szCs w:val="20"/>
        </w:rPr>
        <w:t>II</w:t>
      </w:r>
      <w:r w:rsidR="001569CB" w:rsidRPr="00AD4EA7">
        <w:rPr>
          <w:rFonts w:eastAsia="Times New Roman" w:cs="Times New Roman"/>
          <w:b/>
          <w:color w:val="auto"/>
          <w:sz w:val="20"/>
          <w:szCs w:val="20"/>
        </w:rPr>
        <w:t>/2023</w:t>
      </w:r>
    </w:p>
    <w:p w14:paraId="371629F0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853AF6E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D7E0798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16F63CFF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F8EAFF7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00192D0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776A079B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9B7AB45" w14:textId="639E378B" w:rsidR="001569CB" w:rsidRPr="00AD4EA7" w:rsidRDefault="000E6588" w:rsidP="009E619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D4EA7">
        <w:rPr>
          <w:rFonts w:eastAsia="Times New Roman" w:cs="Times New Roman"/>
          <w:b/>
          <w:color w:val="auto"/>
          <w:sz w:val="20"/>
          <w:szCs w:val="20"/>
        </w:rPr>
        <w:t xml:space="preserve">Zakup i dostawa </w:t>
      </w:r>
      <w:r w:rsidR="00EE2D4D" w:rsidRPr="00AD4EA7">
        <w:rPr>
          <w:rFonts w:eastAsia="Times New Roman" w:cs="Times New Roman"/>
          <w:b/>
          <w:color w:val="auto"/>
          <w:sz w:val="20"/>
          <w:szCs w:val="20"/>
        </w:rPr>
        <w:t>wyposażenia pracowni komputerowej dla uczniów zawodu: programista, mechatronik w Zespole Szkół nr 5 w Wałbrzychu</w:t>
      </w:r>
    </w:p>
    <w:p w14:paraId="36322B44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DB2A832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D4EA7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09EB4D80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D4EA7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nr RPDS.10.04.01-02-0026/20</w:t>
      </w:r>
    </w:p>
    <w:p w14:paraId="2308D7FB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5527FAB" w14:textId="7AB6E64B" w:rsidR="001569CB" w:rsidRPr="00AD4EA7" w:rsidRDefault="000E6588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D4EA7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pow</w:t>
      </w:r>
      <w:r w:rsidR="001569CB" w:rsidRPr="00AD4EA7">
        <w:rPr>
          <w:rFonts w:eastAsia="Times New Roman" w:cs="Times New Roman"/>
          <w:b/>
          <w:bCs/>
          <w:color w:val="auto"/>
          <w:sz w:val="20"/>
          <w:szCs w:val="20"/>
        </w:rPr>
        <w:t>. 50.000 PLN netto</w:t>
      </w:r>
    </w:p>
    <w:p w14:paraId="68F88189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E4A60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DC8040B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4D4FD231" w14:textId="77777777" w:rsidR="001569CB" w:rsidRPr="00AD4EA7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AD4EA7">
        <w:rPr>
          <w:rFonts w:eastAsia="Times New Roman" w:cs="Times New Roman"/>
          <w:color w:val="auto"/>
          <w:sz w:val="20"/>
          <w:szCs w:val="20"/>
        </w:rPr>
        <w:tab/>
      </w:r>
      <w:r w:rsidRPr="00AD4EA7">
        <w:rPr>
          <w:rFonts w:eastAsia="Times New Roman" w:cs="Times New Roman"/>
          <w:color w:val="auto"/>
          <w:sz w:val="20"/>
          <w:szCs w:val="20"/>
        </w:rPr>
        <w:tab/>
      </w:r>
      <w:r w:rsidRPr="00AD4EA7">
        <w:rPr>
          <w:rFonts w:eastAsia="Times New Roman" w:cs="Times New Roman"/>
          <w:color w:val="auto"/>
          <w:sz w:val="20"/>
          <w:szCs w:val="20"/>
        </w:rPr>
        <w:tab/>
      </w:r>
      <w:r w:rsidRPr="00AD4EA7">
        <w:rPr>
          <w:rFonts w:eastAsia="Times New Roman" w:cs="Times New Roman"/>
          <w:color w:val="auto"/>
          <w:sz w:val="20"/>
          <w:szCs w:val="20"/>
        </w:rPr>
        <w:tab/>
      </w:r>
    </w:p>
    <w:p w14:paraId="0A3F847C" w14:textId="77777777" w:rsidR="001569CB" w:rsidRPr="00AD4EA7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Zatwierdziła:</w:t>
      </w:r>
      <w:r w:rsidRPr="00AD4EA7">
        <w:rPr>
          <w:rFonts w:eastAsia="Times New Roman" w:cs="Times New Roman"/>
          <w:color w:val="auto"/>
          <w:sz w:val="20"/>
          <w:szCs w:val="20"/>
        </w:rPr>
        <w:tab/>
      </w:r>
      <w:r w:rsidRPr="00AD4EA7">
        <w:rPr>
          <w:rFonts w:eastAsia="Times New Roman" w:cs="Times New Roman"/>
          <w:color w:val="auto"/>
          <w:sz w:val="20"/>
          <w:szCs w:val="20"/>
        </w:rPr>
        <w:tab/>
      </w:r>
    </w:p>
    <w:p w14:paraId="41CA44FD" w14:textId="77777777" w:rsidR="001569CB" w:rsidRPr="00AD4EA7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07C583BE" w14:textId="77777777" w:rsidR="001569CB" w:rsidRPr="00AD4EA7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Prezes Fundacji Edukacji Europejskiej</w:t>
      </w:r>
    </w:p>
    <w:p w14:paraId="3F5BBDBB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D8A8121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  </w:t>
      </w:r>
    </w:p>
    <w:p w14:paraId="0588B2CC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FED7C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786A2C8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31FD2B6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E353ED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A1793B4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58A1A76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E25F1F0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0BF728E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B9AA0C7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E4D4433" w14:textId="77777777" w:rsidR="009E6192" w:rsidRPr="00AD4EA7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53E4554" w14:textId="77777777" w:rsidR="009E6192" w:rsidRPr="00AD4EA7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16E169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6D2615E" w14:textId="68169CE4" w:rsidR="001569CB" w:rsidRPr="00AD4EA7" w:rsidRDefault="00385EA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Wałbrzych, dnia 28</w:t>
      </w:r>
      <w:r w:rsidR="001569CB" w:rsidRPr="00AD4EA7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3117D3" w:rsidRPr="00AD4EA7">
        <w:rPr>
          <w:rFonts w:eastAsia="Times New Roman" w:cs="Times New Roman"/>
          <w:color w:val="auto"/>
          <w:sz w:val="20"/>
          <w:szCs w:val="20"/>
        </w:rPr>
        <w:t>lipca</w:t>
      </w:r>
      <w:r w:rsidR="001569CB" w:rsidRPr="00AD4EA7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2FEE4677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D4EA7">
        <w:rPr>
          <w:rFonts w:eastAsia="Times New Roman" w:cs="Times New Roman"/>
          <w:b/>
          <w:color w:val="auto"/>
          <w:sz w:val="20"/>
          <w:szCs w:val="20"/>
        </w:rPr>
        <w:br w:type="page"/>
      </w:r>
      <w:r w:rsidRPr="00AD4EA7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63120B9C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D4EA7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46544B58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2ADB497C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399EDDB5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EAC436B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51A33178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7CAD9B03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20BACD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21AB15ED" w14:textId="77777777" w:rsidR="001569CB" w:rsidRPr="00AD4EA7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AD4EA7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B74FB91" w14:textId="77777777" w:rsidR="001569CB" w:rsidRPr="00AD4EA7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67974A3B" w14:textId="77777777" w:rsidR="001569CB" w:rsidRPr="00AD4EA7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32079D2A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9252507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D4EA7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510A7667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AD4EA7">
        <w:rPr>
          <w:rFonts w:eastAsia="Times New Roman" w:cs="Times New Roman"/>
          <w:color w:val="auto"/>
          <w:sz w:val="20"/>
          <w:szCs w:val="20"/>
        </w:rPr>
        <w:br/>
        <w:t xml:space="preserve">w ustawie z dn. 29 stycznia 2004r. – prawo zamówień publicznych – tekst jednolity D.U. z 2016 r. poz. 1020  </w:t>
      </w:r>
      <w:r w:rsidRPr="00AD4EA7">
        <w:rPr>
          <w:rFonts w:eastAsia="Times New Roman" w:cs="Times New Roman"/>
          <w:color w:val="auto"/>
          <w:sz w:val="20"/>
          <w:szCs w:val="20"/>
        </w:rPr>
        <w:br/>
        <w:t>z późniejszymi zmianami.</w:t>
      </w:r>
    </w:p>
    <w:p w14:paraId="196D26BC" w14:textId="77777777" w:rsidR="001569CB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B73C18F" w14:textId="77777777" w:rsidR="001569CB" w:rsidRPr="00AD4EA7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D4EA7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AD4EA7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16CE5AA6" w14:textId="087B9C10" w:rsidR="00B80EF8" w:rsidRPr="00AD4EA7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AD4EA7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385EAD" w:rsidRPr="00AD4EA7">
        <w:rPr>
          <w:rFonts w:eastAsia="Times New Roman" w:cs="Times New Roman"/>
          <w:color w:val="auto"/>
          <w:sz w:val="20"/>
          <w:szCs w:val="20"/>
        </w:rPr>
        <w:t>Zakup i dostawa wyposażenia pracowni komputerowej dla uczniów zawodu: programista, mechatronik w Zespole Szkół nr 5 w Wałbrzychu.</w:t>
      </w:r>
    </w:p>
    <w:p w14:paraId="37C48052" w14:textId="77777777" w:rsidR="00385EAD" w:rsidRPr="00AD4EA7" w:rsidRDefault="00385EAD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7D81F902" w14:textId="77777777" w:rsidR="000E6588" w:rsidRPr="00AD4EA7" w:rsidRDefault="001569CB" w:rsidP="000E658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dostawy</w:t>
      </w:r>
    </w:p>
    <w:p w14:paraId="4A7B8DA2" w14:textId="48995BCA" w:rsidR="003117D3" w:rsidRPr="00AD4EA7" w:rsidRDefault="001569CB" w:rsidP="00385EAD">
      <w:pPr>
        <w:widowControl w:val="0"/>
        <w:suppressAutoHyphens/>
        <w:spacing w:after="283" w:line="240" w:lineRule="auto"/>
        <w:ind w:left="0" w:firstLine="0"/>
        <w:jc w:val="both"/>
        <w:rPr>
          <w:rFonts w:eastAsia="Calibri" w:cs="Times New Roman"/>
          <w:color w:val="auto"/>
          <w:sz w:val="20"/>
          <w:szCs w:val="20"/>
          <w:lang w:eastAsia="en-US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Przedmiotem zamówienia jest </w:t>
      </w:r>
      <w:r w:rsidR="00385EAD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zakup </w:t>
      </w:r>
      <w:r w:rsidR="00740373" w:rsidRPr="00AD4EA7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="00385EAD" w:rsidRPr="00AD4EA7">
        <w:rPr>
          <w:rFonts w:eastAsia="Andale Sans UI" w:cs="Times New Roman"/>
          <w:color w:val="auto"/>
          <w:kern w:val="2"/>
          <w:sz w:val="20"/>
          <w:szCs w:val="20"/>
        </w:rPr>
        <w:t>i dostawa wyposażenia pracowni komputerowej dla uczniów zawodu: programista, mechatronik w Zespole Szkół nr 5 w Wałbrzychu.</w:t>
      </w:r>
      <w:r w:rsidR="00740373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3117D3" w:rsidRPr="00AD4EA7">
        <w:rPr>
          <w:rFonts w:eastAsia="Calibri" w:cs="Times New Roman"/>
          <w:color w:val="auto"/>
          <w:sz w:val="20"/>
          <w:szCs w:val="20"/>
          <w:lang w:eastAsia="en-US"/>
        </w:rPr>
        <w:t xml:space="preserve">Zestaw służy do nauki zawodu </w:t>
      </w:r>
      <w:r w:rsidR="00385EAD" w:rsidRPr="00AD4EA7">
        <w:rPr>
          <w:rFonts w:eastAsia="Calibri" w:cs="Times New Roman"/>
          <w:color w:val="auto"/>
          <w:sz w:val="20"/>
          <w:szCs w:val="20"/>
          <w:lang w:eastAsia="en-US"/>
        </w:rPr>
        <w:t xml:space="preserve">programista i mechatronik w Zespole Szkół nr 5 </w:t>
      </w:r>
      <w:r w:rsidR="00740373" w:rsidRPr="00AD4EA7">
        <w:rPr>
          <w:rFonts w:eastAsia="Calibri" w:cs="Times New Roman"/>
          <w:color w:val="auto"/>
          <w:sz w:val="20"/>
          <w:szCs w:val="20"/>
          <w:lang w:eastAsia="en-US"/>
        </w:rPr>
        <w:br/>
      </w:r>
      <w:r w:rsidR="00385EAD" w:rsidRPr="00AD4EA7">
        <w:rPr>
          <w:rFonts w:eastAsia="Calibri" w:cs="Times New Roman"/>
          <w:color w:val="auto"/>
          <w:sz w:val="20"/>
          <w:szCs w:val="20"/>
          <w:lang w:eastAsia="en-US"/>
        </w:rPr>
        <w:t>w Wałbrzychu.</w:t>
      </w:r>
      <w:r w:rsidR="00740373" w:rsidRPr="00AD4EA7">
        <w:rPr>
          <w:rFonts w:eastAsia="Calibri" w:cs="Times New Roman"/>
          <w:color w:val="auto"/>
          <w:sz w:val="20"/>
          <w:szCs w:val="20"/>
          <w:lang w:eastAsia="en-US"/>
        </w:rPr>
        <w:t xml:space="preserve"> Sprzęt </w:t>
      </w:r>
      <w:r w:rsidR="00C16FB2" w:rsidRPr="00AD4EA7">
        <w:rPr>
          <w:rFonts w:eastAsia="Calibri" w:cs="Times New Roman"/>
          <w:color w:val="auto"/>
          <w:sz w:val="20"/>
          <w:szCs w:val="20"/>
          <w:lang w:eastAsia="en-US"/>
        </w:rPr>
        <w:t xml:space="preserve">komputerowy </w:t>
      </w:r>
      <w:r w:rsidR="00740373" w:rsidRPr="00AD4EA7">
        <w:rPr>
          <w:rFonts w:eastAsia="Calibri" w:cs="Times New Roman"/>
          <w:color w:val="auto"/>
          <w:sz w:val="20"/>
          <w:szCs w:val="20"/>
          <w:lang w:eastAsia="en-US"/>
        </w:rPr>
        <w:t>będzie wykorzystywany przez nauczycieli ZS nr 5 do celów nauki zawodu: programista, mechatronik.</w:t>
      </w:r>
    </w:p>
    <w:p w14:paraId="00F56B14" w14:textId="77777777" w:rsidR="003117D3" w:rsidRPr="00AD4EA7" w:rsidRDefault="003117D3" w:rsidP="001C6A9D">
      <w:pPr>
        <w:spacing w:after="0" w:line="259" w:lineRule="auto"/>
        <w:ind w:left="0" w:firstLine="0"/>
        <w:rPr>
          <w:rFonts w:eastAsia="Calibri" w:cs="Times New Roman"/>
          <w:color w:val="auto"/>
          <w:sz w:val="20"/>
          <w:szCs w:val="20"/>
          <w:lang w:eastAsia="en-US"/>
        </w:rPr>
      </w:pPr>
      <w:r w:rsidRPr="00AD4EA7">
        <w:rPr>
          <w:rFonts w:eastAsia="Calibri" w:cs="Times New Roman"/>
          <w:color w:val="auto"/>
          <w:sz w:val="20"/>
          <w:szCs w:val="20"/>
          <w:lang w:eastAsia="en-US"/>
        </w:rPr>
        <w:t>Zestaw zawiera:</w:t>
      </w:r>
    </w:p>
    <w:p w14:paraId="62198EF8" w14:textId="11EEB5A0" w:rsidR="003117D3" w:rsidRPr="00AD4EA7" w:rsidRDefault="003E5519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AD4EA7">
        <w:rPr>
          <w:rFonts w:eastAsia="Calibri" w:cs="Times New Roman"/>
          <w:color w:val="auto"/>
          <w:sz w:val="20"/>
          <w:szCs w:val="20"/>
          <w:lang w:eastAsia="en-US"/>
        </w:rPr>
        <w:t>15 sztuk k</w:t>
      </w:r>
      <w:r w:rsidR="00385EAD" w:rsidRPr="00AD4EA7">
        <w:rPr>
          <w:rFonts w:eastAsia="Calibri" w:cs="Times New Roman"/>
          <w:color w:val="auto"/>
          <w:sz w:val="20"/>
          <w:szCs w:val="20"/>
          <w:lang w:eastAsia="en-US"/>
        </w:rPr>
        <w:t>omputer</w:t>
      </w:r>
      <w:r w:rsidRPr="00AD4EA7">
        <w:rPr>
          <w:rFonts w:eastAsia="Calibri" w:cs="Times New Roman"/>
          <w:color w:val="auto"/>
          <w:sz w:val="20"/>
          <w:szCs w:val="20"/>
          <w:lang w:eastAsia="en-US"/>
        </w:rPr>
        <w:t>ów</w:t>
      </w:r>
      <w:r w:rsidR="00385EAD" w:rsidRPr="00AD4EA7">
        <w:rPr>
          <w:rFonts w:eastAsia="Calibri" w:cs="Times New Roman"/>
          <w:color w:val="auto"/>
          <w:sz w:val="20"/>
          <w:szCs w:val="20"/>
          <w:lang w:eastAsia="en-US"/>
        </w:rPr>
        <w:t xml:space="preserve"> stacjonarny do zastosowań CAD/CAM</w:t>
      </w:r>
    </w:p>
    <w:p w14:paraId="098E9C7C" w14:textId="232C4B63" w:rsidR="003117D3" w:rsidRPr="00AD4EA7" w:rsidRDefault="003E5519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AD4EA7">
        <w:rPr>
          <w:rFonts w:eastAsia="Calibri" w:cs="Times New Roman"/>
          <w:color w:val="auto"/>
          <w:sz w:val="20"/>
          <w:szCs w:val="20"/>
          <w:lang w:eastAsia="en-US"/>
        </w:rPr>
        <w:t>15 sztuk monitorów do komputerów stacjonarnych</w:t>
      </w:r>
    </w:p>
    <w:p w14:paraId="7939EBEF" w14:textId="763B5715" w:rsidR="003E5519" w:rsidRPr="00AD4EA7" w:rsidRDefault="003E5519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AD4EA7">
        <w:rPr>
          <w:rFonts w:eastAsia="Calibri" w:cs="Times New Roman"/>
          <w:color w:val="auto"/>
          <w:sz w:val="20"/>
          <w:szCs w:val="20"/>
          <w:lang w:eastAsia="en-US"/>
        </w:rPr>
        <w:t xml:space="preserve">15 sztuk zestawów mysz i </w:t>
      </w:r>
      <w:r w:rsidR="003E4193">
        <w:rPr>
          <w:rFonts w:eastAsia="Calibri" w:cs="Times New Roman"/>
          <w:color w:val="auto"/>
          <w:sz w:val="20"/>
          <w:szCs w:val="20"/>
          <w:lang w:eastAsia="en-US"/>
        </w:rPr>
        <w:t>klawiatur</w:t>
      </w:r>
    </w:p>
    <w:p w14:paraId="3F15FE90" w14:textId="3C1545C2" w:rsidR="003117D3" w:rsidRPr="00AD4EA7" w:rsidRDefault="003E5519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AD4EA7">
        <w:rPr>
          <w:rFonts w:eastAsia="Calibri" w:cs="Times New Roman"/>
          <w:color w:val="auto"/>
          <w:sz w:val="20"/>
          <w:szCs w:val="20"/>
          <w:lang w:eastAsia="en-US"/>
        </w:rPr>
        <w:t>1 sztuka komputera typu laptop</w:t>
      </w:r>
    </w:p>
    <w:p w14:paraId="520244C6" w14:textId="123BEEBA" w:rsidR="003E5519" w:rsidRPr="00AD4EA7" w:rsidRDefault="003E5519" w:rsidP="003E5519">
      <w:pPr>
        <w:spacing w:after="160" w:line="259" w:lineRule="auto"/>
        <w:ind w:left="0" w:firstLine="0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AD4EA7">
        <w:rPr>
          <w:rFonts w:eastAsia="Calibri" w:cs="Times New Roman"/>
          <w:color w:val="auto"/>
          <w:sz w:val="20"/>
          <w:szCs w:val="20"/>
          <w:lang w:eastAsia="en-US"/>
        </w:rPr>
        <w:t xml:space="preserve">Szczegółowy opis przedmiotu zamówienia </w:t>
      </w:r>
      <w:r w:rsidR="00740373" w:rsidRPr="00AD4EA7">
        <w:rPr>
          <w:rFonts w:eastAsia="Calibri" w:cs="Times New Roman"/>
          <w:color w:val="auto"/>
          <w:sz w:val="20"/>
          <w:szCs w:val="20"/>
          <w:lang w:eastAsia="en-US"/>
        </w:rPr>
        <w:t>w zakresie jakościowym i ilościowym opisany</w:t>
      </w:r>
      <w:r w:rsidRPr="00AD4EA7">
        <w:rPr>
          <w:rFonts w:eastAsia="Calibri" w:cs="Times New Roman"/>
          <w:color w:val="auto"/>
          <w:sz w:val="20"/>
          <w:szCs w:val="20"/>
          <w:lang w:eastAsia="en-US"/>
        </w:rPr>
        <w:t xml:space="preserve"> w załącznikach nr 2 i 2a do SIWZ.</w:t>
      </w:r>
    </w:p>
    <w:p w14:paraId="7A55A7CC" w14:textId="77777777" w:rsidR="001F1984" w:rsidRPr="00AD4EA7" w:rsidRDefault="001F1984" w:rsidP="001F1984">
      <w:pPr>
        <w:spacing w:after="0" w:line="259" w:lineRule="auto"/>
        <w:ind w:left="0" w:firstLine="0"/>
        <w:rPr>
          <w:rFonts w:eastAsia="Calibri" w:cs="Times New Roman"/>
          <w:color w:val="auto"/>
          <w:sz w:val="20"/>
          <w:szCs w:val="20"/>
          <w:lang w:eastAsia="en-US"/>
        </w:rPr>
      </w:pPr>
    </w:p>
    <w:p w14:paraId="11C1E5F3" w14:textId="592FF735" w:rsidR="00F4567F" w:rsidRPr="00AD4EA7" w:rsidRDefault="00F4567F" w:rsidP="00F4567F">
      <w:pPr>
        <w:widowControl w:val="0"/>
        <w:suppressAutoHyphens/>
        <w:ind w:left="0" w:firstLine="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D4EA7">
        <w:rPr>
          <w:rFonts w:eastAsia="Andale Sans UI"/>
          <w:color w:val="auto"/>
          <w:kern w:val="2"/>
          <w:sz w:val="20"/>
          <w:szCs w:val="20"/>
        </w:rPr>
        <w:t>Miejsce dostawy:</w:t>
      </w:r>
    </w:p>
    <w:p w14:paraId="3E56E1A2" w14:textId="572B6B9B" w:rsidR="003117D3" w:rsidRPr="00AD4EA7" w:rsidRDefault="003117D3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Zespół Szkół </w:t>
      </w:r>
      <w:r w:rsidR="00740373" w:rsidRPr="00AD4EA7">
        <w:rPr>
          <w:rFonts w:eastAsia="Andale Sans UI" w:cs="Times New Roman"/>
          <w:color w:val="auto"/>
          <w:kern w:val="2"/>
          <w:sz w:val="20"/>
          <w:szCs w:val="20"/>
        </w:rPr>
        <w:t>nr 5 w Wałbrzychu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przy ul. </w:t>
      </w:r>
      <w:r w:rsidR="00740373" w:rsidRPr="00AD4EA7">
        <w:rPr>
          <w:rFonts w:eastAsia="Andale Sans UI" w:cs="Times New Roman"/>
          <w:color w:val="auto"/>
          <w:kern w:val="2"/>
          <w:sz w:val="20"/>
          <w:szCs w:val="20"/>
        </w:rPr>
        <w:t>Ogrodowej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5</w:t>
      </w:r>
    </w:p>
    <w:p w14:paraId="63599E66" w14:textId="6745929D" w:rsidR="00B80EF8" w:rsidRPr="00AD4EA7" w:rsidRDefault="00F4567F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Termin dostawy: </w:t>
      </w:r>
      <w:r w:rsidR="00EC5E80" w:rsidRPr="00AD4EA7">
        <w:rPr>
          <w:rFonts w:eastAsia="Andale Sans UI" w:cs="Times New Roman"/>
          <w:color w:val="auto"/>
          <w:kern w:val="2"/>
          <w:sz w:val="20"/>
          <w:szCs w:val="20"/>
        </w:rPr>
        <w:t>do 23</w:t>
      </w:r>
      <w:r w:rsidR="00A74645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EC5E80" w:rsidRPr="00AD4EA7">
        <w:rPr>
          <w:rFonts w:eastAsia="Andale Sans UI" w:cs="Times New Roman"/>
          <w:color w:val="auto"/>
          <w:kern w:val="2"/>
          <w:sz w:val="20"/>
          <w:szCs w:val="20"/>
        </w:rPr>
        <w:t>października</w:t>
      </w:r>
      <w:r w:rsidR="00CD678A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2023 roku.</w:t>
      </w:r>
    </w:p>
    <w:p w14:paraId="7A4AF529" w14:textId="77777777" w:rsidR="008A0A19" w:rsidRPr="00AD4EA7" w:rsidRDefault="008A0A19" w:rsidP="00620C33">
      <w:pPr>
        <w:widowControl w:val="0"/>
        <w:suppressAutoHyphens/>
        <w:ind w:left="0" w:firstLine="0"/>
        <w:jc w:val="both"/>
        <w:rPr>
          <w:rFonts w:eastAsia="Andale Sans UI" w:cs="Arial"/>
          <w:color w:val="auto"/>
          <w:kern w:val="2"/>
        </w:rPr>
      </w:pPr>
    </w:p>
    <w:p w14:paraId="0AA7FEE8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D4EA7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69EAD0A3" w14:textId="684A087B" w:rsidR="001569CB" w:rsidRPr="00AD4EA7" w:rsidRDefault="003320E9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- z</w:t>
      </w:r>
      <w:r w:rsidR="001569CB" w:rsidRPr="00AD4EA7">
        <w:rPr>
          <w:rFonts w:eastAsia="Times New Roman" w:cs="Times New Roman"/>
          <w:color w:val="auto"/>
          <w:sz w:val="20"/>
          <w:szCs w:val="20"/>
        </w:rPr>
        <w:t xml:space="preserve">łożona oferta musi być podana w PLN, z dokładnością do dwóch miejsc po przecinku, </w:t>
      </w:r>
    </w:p>
    <w:p w14:paraId="7052EC8E" w14:textId="0D902ABF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- Zamawiają</w:t>
      </w:r>
      <w:r w:rsidR="00324A96" w:rsidRPr="00AD4EA7">
        <w:rPr>
          <w:rFonts w:eastAsia="Times New Roman" w:cs="Times New Roman"/>
          <w:color w:val="auto"/>
          <w:sz w:val="20"/>
          <w:szCs w:val="20"/>
        </w:rPr>
        <w:t>cy nie jest placówką oświatową,</w:t>
      </w:r>
    </w:p>
    <w:p w14:paraId="0A077391" w14:textId="3EA92E60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 wypełniona nieścieralnym atramentem lub długopisem, maszynowo lub komputerowo. Oferta winna być podpisana przez osobę upoważnioną do reprezentowania Wykonawcy,</w:t>
      </w:r>
    </w:p>
    <w:p w14:paraId="5AE928F0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- dostarczony przedmiot zamówienia winien być fabrycznie nowy, wolny od wad, wykonany w ramach bezpiecznych technologii oraz dopuszczony do stosowania w placówkach oświatowych – szkołach,</w:t>
      </w:r>
    </w:p>
    <w:p w14:paraId="3DD45FEC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1770A752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lastRenderedPageBreak/>
        <w:t>- dostarczone zamówienie winno spełniać wymagania norm UE. Produkty, które tego wymagają winny posiadać niezbędne aktualne certyfikaty bezpieczeństwa, atesty, świadectwa jakości i spełniać wszelkie wymogi norm określonych obowiązującym prawem, dostarczone w dniu dostawy do szkoły,</w:t>
      </w:r>
    </w:p>
    <w:p w14:paraId="57CFAC4F" w14:textId="54795D92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- dostarczone zamówienie będzie wykorzystywane przez nauczycieli</w:t>
      </w:r>
      <w:r w:rsidR="00CD678A" w:rsidRPr="00AD4EA7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0E6588" w:rsidRPr="00AD4EA7">
        <w:rPr>
          <w:rFonts w:eastAsia="Times New Roman" w:cs="Times New Roman"/>
          <w:color w:val="auto"/>
          <w:sz w:val="20"/>
          <w:szCs w:val="20"/>
        </w:rPr>
        <w:t xml:space="preserve">w Zespole Szkół </w:t>
      </w:r>
      <w:r w:rsidR="00740373" w:rsidRPr="00AD4EA7">
        <w:rPr>
          <w:rFonts w:eastAsia="Times New Roman" w:cs="Times New Roman"/>
          <w:color w:val="auto"/>
          <w:sz w:val="20"/>
          <w:szCs w:val="20"/>
        </w:rPr>
        <w:t>nr 5 w Wałbrzychu</w:t>
      </w:r>
      <w:r w:rsidR="000E6588" w:rsidRPr="00AD4EA7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AD4EA7">
        <w:rPr>
          <w:rFonts w:eastAsia="Times New Roman" w:cs="Times New Roman"/>
          <w:color w:val="auto"/>
          <w:sz w:val="20"/>
          <w:szCs w:val="20"/>
        </w:rPr>
        <w:t>do nauki</w:t>
      </w:r>
      <w:r w:rsidR="000E6588" w:rsidRPr="00AD4EA7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740373" w:rsidRPr="00AD4EA7">
        <w:rPr>
          <w:rFonts w:eastAsia="Times New Roman" w:cs="Times New Roman"/>
          <w:color w:val="auto"/>
          <w:sz w:val="20"/>
          <w:szCs w:val="20"/>
        </w:rPr>
        <w:t xml:space="preserve">programistów oraz </w:t>
      </w:r>
      <w:proofErr w:type="spellStart"/>
      <w:r w:rsidR="00740373" w:rsidRPr="00AD4EA7">
        <w:rPr>
          <w:rFonts w:eastAsia="Times New Roman" w:cs="Times New Roman"/>
          <w:color w:val="auto"/>
          <w:sz w:val="20"/>
          <w:szCs w:val="20"/>
        </w:rPr>
        <w:t>mechatroników</w:t>
      </w:r>
      <w:proofErr w:type="spellEnd"/>
      <w:r w:rsidR="00CD678A" w:rsidRPr="00AD4EA7">
        <w:rPr>
          <w:rFonts w:eastAsia="Times New Roman" w:cs="Times New Roman"/>
          <w:color w:val="auto"/>
          <w:sz w:val="20"/>
          <w:szCs w:val="20"/>
        </w:rPr>
        <w:t>,</w:t>
      </w:r>
    </w:p>
    <w:p w14:paraId="55124364" w14:textId="558D5147" w:rsidR="001569CB" w:rsidRPr="00AD4EA7" w:rsidRDefault="00CD678A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- oferowany sprzęt musi być wolny</w:t>
      </w:r>
      <w:r w:rsidR="001569CB" w:rsidRPr="00AD4EA7">
        <w:rPr>
          <w:rFonts w:eastAsia="Times New Roman" w:cs="Times New Roman"/>
          <w:color w:val="auto"/>
          <w:sz w:val="20"/>
          <w:szCs w:val="20"/>
        </w:rPr>
        <w:t xml:space="preserve"> od obciążeń prawami osób trzecich,</w:t>
      </w:r>
    </w:p>
    <w:p w14:paraId="38B0345C" w14:textId="1C250E39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 xml:space="preserve">- całość dostarczonego </w:t>
      </w:r>
      <w:r w:rsidR="008A0A19" w:rsidRPr="00AD4EA7">
        <w:rPr>
          <w:rFonts w:eastAsia="Times New Roman" w:cs="Times New Roman"/>
          <w:color w:val="auto"/>
          <w:sz w:val="20"/>
          <w:szCs w:val="20"/>
        </w:rPr>
        <w:t>zamówienia</w:t>
      </w:r>
      <w:r w:rsidRPr="00AD4EA7">
        <w:rPr>
          <w:rFonts w:eastAsia="Times New Roman" w:cs="Times New Roman"/>
          <w:color w:val="auto"/>
          <w:sz w:val="20"/>
          <w:szCs w:val="20"/>
        </w:rPr>
        <w:t xml:space="preserve"> musi pochodzić z autoryzowanego kanału sprzedaży producentów zaoferowanego </w:t>
      </w:r>
      <w:r w:rsidR="00CD678A" w:rsidRPr="00AD4EA7">
        <w:rPr>
          <w:rFonts w:eastAsia="Times New Roman" w:cs="Times New Roman"/>
          <w:color w:val="auto"/>
          <w:sz w:val="20"/>
          <w:szCs w:val="20"/>
        </w:rPr>
        <w:t>sprzętu</w:t>
      </w:r>
      <w:r w:rsidRPr="00AD4EA7">
        <w:rPr>
          <w:rFonts w:eastAsia="Times New Roman" w:cs="Times New Roman"/>
          <w:color w:val="auto"/>
          <w:sz w:val="20"/>
          <w:szCs w:val="20"/>
        </w:rPr>
        <w:t>,</w:t>
      </w:r>
    </w:p>
    <w:p w14:paraId="4DFD7824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- zamówienie obejmuje również zapewnienie transportu (na koszt i ryzyko) Wykonawcy,</w:t>
      </w:r>
    </w:p>
    <w:p w14:paraId="0FF6C8E9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 zostaną przez Wykonawcę wymienione na nowe lub naprawione przed zgłoszeniem zakończenia dostaw do odbioru,</w:t>
      </w:r>
    </w:p>
    <w:p w14:paraId="09863F3B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- wykonawca jest odpowiedzialny za zabezpieczenie dostarczonego zamówienia do czasu dokonania pisemnego odbioru końcowego /brak uwag/ potwierdzonego przez osoby odpowiedzialne ze strony Zamawiającego,</w:t>
      </w:r>
    </w:p>
    <w:p w14:paraId="7A16D856" w14:textId="7F7076B2" w:rsidR="001C6A9D" w:rsidRPr="00AD4EA7" w:rsidRDefault="001569CB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-</w:t>
      </w:r>
      <w:r w:rsidR="001C6A9D" w:rsidRPr="00AD4EA7">
        <w:rPr>
          <w:rFonts w:eastAsia="Times New Roman" w:cs="Times New Roman"/>
          <w:color w:val="auto"/>
          <w:sz w:val="20"/>
          <w:szCs w:val="20"/>
        </w:rPr>
        <w:t xml:space="preserve"> dostarczone zmówienie powinno posiadać:</w:t>
      </w:r>
    </w:p>
    <w:p w14:paraId="271AF452" w14:textId="4B22B13A" w:rsidR="001732DF" w:rsidRPr="00AD4EA7" w:rsidRDefault="001C6A9D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 xml:space="preserve">a) </w:t>
      </w:r>
      <w:r w:rsidR="001732DF" w:rsidRPr="00AD4EA7">
        <w:rPr>
          <w:rFonts w:eastAsia="Times New Roman" w:cs="Times New Roman"/>
          <w:color w:val="auto"/>
          <w:sz w:val="20"/>
          <w:szCs w:val="20"/>
        </w:rPr>
        <w:t>instrukcje obsługi urządzenia,</w:t>
      </w:r>
    </w:p>
    <w:p w14:paraId="7E3470D4" w14:textId="4DFE7C1A" w:rsidR="001569CB" w:rsidRPr="00AD4EA7" w:rsidRDefault="008C3BB2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b</w:t>
      </w:r>
      <w:r w:rsidR="001C6A9D" w:rsidRPr="00AD4EA7">
        <w:rPr>
          <w:rFonts w:eastAsia="Times New Roman" w:cs="Times New Roman"/>
          <w:color w:val="auto"/>
          <w:sz w:val="20"/>
          <w:szCs w:val="20"/>
        </w:rPr>
        <w:t>)</w:t>
      </w:r>
      <w:r w:rsidR="001732DF" w:rsidRPr="00AD4EA7">
        <w:rPr>
          <w:rFonts w:eastAsia="Times New Roman" w:cs="Times New Roman"/>
          <w:color w:val="auto"/>
          <w:sz w:val="20"/>
          <w:szCs w:val="20"/>
        </w:rPr>
        <w:t xml:space="preserve"> gwarancje.</w:t>
      </w:r>
    </w:p>
    <w:p w14:paraId="7CB4FF9F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6BF80EE" w14:textId="3AA52B53" w:rsidR="001569CB" w:rsidRPr="00AD4EA7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uzupełniających: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</w:t>
      </w:r>
      <w:r w:rsidR="001732DF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zwiększenia zapotrzebowania do </w:t>
      </w:r>
      <w:r w:rsidR="000E6588" w:rsidRPr="00AD4EA7">
        <w:rPr>
          <w:rFonts w:eastAsia="Andale Sans UI" w:cs="Times New Roman"/>
          <w:color w:val="auto"/>
          <w:kern w:val="2"/>
          <w:sz w:val="20"/>
          <w:szCs w:val="20"/>
        </w:rPr>
        <w:t>5</w:t>
      </w:r>
      <w:r w:rsidR="001732DF" w:rsidRPr="00AD4EA7">
        <w:rPr>
          <w:rFonts w:eastAsia="Andale Sans UI" w:cs="Times New Roman"/>
          <w:color w:val="auto"/>
          <w:kern w:val="2"/>
          <w:sz w:val="20"/>
          <w:szCs w:val="20"/>
        </w:rPr>
        <w:t>0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>% łącznej wartości zamówienia.</w:t>
      </w:r>
    </w:p>
    <w:p w14:paraId="3BC20234" w14:textId="77777777" w:rsidR="001569CB" w:rsidRPr="00AD4EA7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AD4EA7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3D75F99E" w14:textId="3FBA440E" w:rsidR="00D941C3" w:rsidRPr="00AD4EA7" w:rsidRDefault="00D941C3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30213000-5 Komputery osobiste</w:t>
      </w:r>
    </w:p>
    <w:p w14:paraId="2254501C" w14:textId="344B07C6" w:rsidR="00CE5074" w:rsidRPr="00AD4EA7" w:rsidRDefault="00D941C3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30213100-6 Komputery przenośne</w:t>
      </w:r>
    </w:p>
    <w:p w14:paraId="35667CB3" w14:textId="661A1936" w:rsidR="00030874" w:rsidRPr="00AD4EA7" w:rsidRDefault="00E51306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30230</w:t>
      </w:r>
      <w:bookmarkStart w:id="0" w:name="_GoBack"/>
      <w:bookmarkEnd w:id="0"/>
      <w:r w:rsidR="00CE5074" w:rsidRPr="00AD4EA7">
        <w:rPr>
          <w:rFonts w:eastAsia="Times New Roman" w:cs="Times New Roman"/>
          <w:color w:val="auto"/>
          <w:sz w:val="20"/>
          <w:szCs w:val="20"/>
        </w:rPr>
        <w:t>000-0 Sprzęt związany z komputerami</w:t>
      </w:r>
    </w:p>
    <w:p w14:paraId="37AA9545" w14:textId="0A9A35FA" w:rsidR="00030874" w:rsidRPr="00AD4EA7" w:rsidRDefault="001732DF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D4EA7">
        <w:rPr>
          <w:rFonts w:eastAsia="Times New Roman" w:cs="Times New Roman"/>
          <w:color w:val="auto"/>
          <w:sz w:val="20"/>
          <w:szCs w:val="20"/>
        </w:rPr>
        <w:t>Zgodnie z treścią ogłoszenia.</w:t>
      </w:r>
    </w:p>
    <w:p w14:paraId="3FF42998" w14:textId="77777777" w:rsidR="000E6588" w:rsidRPr="00AD4EA7" w:rsidRDefault="000E6588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66ED1F1" w14:textId="36893898" w:rsidR="001569CB" w:rsidRPr="00AD4EA7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="0077691A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018468EE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BA1FF1" w14:textId="77777777" w:rsidR="001569CB" w:rsidRPr="00AD4EA7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32684435" w14:textId="5CA50FD5" w:rsidR="001569CB" w:rsidRPr="00AD4EA7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1732DF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do 23</w:t>
      </w:r>
      <w:r w:rsidR="0077691A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1732DF" w:rsidRPr="00AD4EA7">
        <w:rPr>
          <w:rFonts w:eastAsia="Andale Sans UI" w:cs="Times New Roman"/>
          <w:color w:val="auto"/>
          <w:kern w:val="2"/>
          <w:sz w:val="20"/>
          <w:szCs w:val="20"/>
        </w:rPr>
        <w:t>października</w:t>
      </w:r>
      <w:r w:rsidR="00A74645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8A0A19" w:rsidRPr="00AD4EA7">
        <w:rPr>
          <w:rFonts w:eastAsia="Andale Sans UI" w:cs="Times New Roman"/>
          <w:color w:val="auto"/>
          <w:kern w:val="2"/>
          <w:sz w:val="20"/>
          <w:szCs w:val="20"/>
        </w:rPr>
        <w:t>2023 roku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650D7A85" w14:textId="77777777" w:rsidR="001569CB" w:rsidRPr="00AD4EA7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D4EA7">
        <w:rPr>
          <w:rFonts w:eastAsia="Times New Roman" w:cs="Times New Roman"/>
          <w:b/>
          <w:color w:val="auto"/>
          <w:sz w:val="20"/>
          <w:szCs w:val="20"/>
        </w:rPr>
        <w:t>V. INFORMACJE O CHARAKTERZE PRAWNYM, EKONOMICZNYM, FINANSOWYM I TECHNICZNYM</w:t>
      </w:r>
    </w:p>
    <w:p w14:paraId="51223547" w14:textId="77777777" w:rsidR="001569CB" w:rsidRPr="00AD4EA7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2862D364" w14:textId="77777777" w:rsidR="001569CB" w:rsidRPr="00AD4EA7" w:rsidRDefault="001569CB" w:rsidP="00487C99">
      <w:pPr>
        <w:numPr>
          <w:ilvl w:val="0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72545AB3" w14:textId="77777777" w:rsidR="001569CB" w:rsidRPr="00AD4EA7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292867C9" w14:textId="77777777" w:rsidR="001569CB" w:rsidRPr="00AD4EA7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0E224D15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4F3E7E8" w14:textId="77777777" w:rsidR="001569CB" w:rsidRPr="00AD4EA7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C14A1D9" w14:textId="77777777" w:rsidR="001569CB" w:rsidRPr="00AD4EA7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2E91D142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B159922" w14:textId="77777777" w:rsidR="001569CB" w:rsidRPr="00AD4EA7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76A0841E" w14:textId="77777777" w:rsidR="001569CB" w:rsidRPr="00AD4EA7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V.2.3) Potencjał techniczny</w:t>
      </w:r>
    </w:p>
    <w:p w14:paraId="06F959C7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6F5E9E8" w14:textId="77777777" w:rsidR="001569CB" w:rsidRPr="00AD4EA7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1B2F1D" w14:textId="77777777" w:rsidR="001569CB" w:rsidRPr="00AD4EA7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04EB5078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27AB268" w14:textId="77777777" w:rsidR="001569CB" w:rsidRPr="00AD4EA7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81B1D11" w14:textId="77777777" w:rsidR="001569CB" w:rsidRPr="00AD4EA7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5336F47C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7E4E14AE" w14:textId="77777777" w:rsidR="001569CB" w:rsidRPr="00AD4EA7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47C5D09" w14:textId="77777777" w:rsidR="001569CB" w:rsidRPr="00AD4EA7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V.2.6) Inne</w:t>
      </w:r>
    </w:p>
    <w:p w14:paraId="0209E5A2" w14:textId="77777777" w:rsidR="001569CB" w:rsidRPr="00AD4EA7" w:rsidRDefault="001569CB" w:rsidP="001569CB">
      <w:pPr>
        <w:tabs>
          <w:tab w:val="left" w:pos="0"/>
        </w:tabs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0BB36A4" w14:textId="11F7888C" w:rsidR="001569CB" w:rsidRPr="00AD4EA7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D4EA7">
        <w:rPr>
          <w:rFonts w:eastAsia="Andale Sans UI"/>
          <w:color w:val="auto"/>
          <w:kern w:val="2"/>
          <w:sz w:val="20"/>
          <w:szCs w:val="20"/>
        </w:rPr>
        <w:t xml:space="preserve">Z postępowania wyłączone są podmioty posiadające powiązania osobowe lub kapitałowe </w:t>
      </w:r>
      <w:r w:rsidRPr="00AD4EA7">
        <w:rPr>
          <w:rFonts w:eastAsia="Andale Sans UI"/>
          <w:color w:val="auto"/>
          <w:kern w:val="2"/>
          <w:sz w:val="20"/>
          <w:szCs w:val="20"/>
        </w:rPr>
        <w:br/>
        <w:t xml:space="preserve">z Zamawiającym  - zgodnie </w:t>
      </w:r>
      <w:r w:rsidR="00CD678A" w:rsidRPr="00AD4EA7">
        <w:rPr>
          <w:rFonts w:eastAsia="Andale Sans UI"/>
          <w:color w:val="auto"/>
          <w:kern w:val="2"/>
          <w:sz w:val="20"/>
          <w:szCs w:val="20"/>
        </w:rPr>
        <w:t>z treścią załącznika nr 3</w:t>
      </w:r>
      <w:r w:rsidRPr="00AD4EA7">
        <w:rPr>
          <w:rFonts w:eastAsia="Andale Sans UI"/>
          <w:color w:val="auto"/>
          <w:kern w:val="2"/>
          <w:sz w:val="20"/>
          <w:szCs w:val="20"/>
        </w:rPr>
        <w:t>.</w:t>
      </w:r>
    </w:p>
    <w:p w14:paraId="392C13AA" w14:textId="4ABA7E18" w:rsidR="001569CB" w:rsidRPr="00AD4EA7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D4EA7">
        <w:rPr>
          <w:rFonts w:eastAsia="Andale Sans UI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</w:t>
      </w:r>
      <w:r w:rsidR="00CD678A" w:rsidRPr="00AD4EA7">
        <w:rPr>
          <w:rFonts w:eastAsia="Andale Sans UI"/>
          <w:color w:val="auto"/>
          <w:kern w:val="2"/>
          <w:sz w:val="20"/>
          <w:szCs w:val="20"/>
        </w:rPr>
        <w:t>godnie z treścią załącznika nr 6</w:t>
      </w:r>
      <w:r w:rsidRPr="00AD4EA7">
        <w:rPr>
          <w:rFonts w:eastAsia="Andale Sans UI"/>
          <w:color w:val="auto"/>
          <w:kern w:val="2"/>
          <w:sz w:val="20"/>
          <w:szCs w:val="20"/>
        </w:rPr>
        <w:t>.</w:t>
      </w:r>
    </w:p>
    <w:p w14:paraId="6AFB2251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3F607B28" w14:textId="77777777" w:rsidR="001569CB" w:rsidRPr="00AD4EA7" w:rsidRDefault="001569C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Załącznik nr 1 – wzór oferty z załącznikiem;</w:t>
      </w:r>
    </w:p>
    <w:p w14:paraId="6F842CCB" w14:textId="22CCC86E" w:rsidR="00CD678A" w:rsidRPr="00AD4EA7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Załącznik nr 2</w:t>
      </w:r>
      <w:r w:rsidR="00CB70E6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i 2a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–</w:t>
      </w:r>
      <w:r w:rsidR="006D7972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SIWZ</w:t>
      </w:r>
      <w:r w:rsidR="00CB70E6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oraz szczegółowy opis przedmiotu zamówienia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>;</w:t>
      </w:r>
    </w:p>
    <w:p w14:paraId="7E6826A1" w14:textId="788E7B46" w:rsidR="001569CB" w:rsidRPr="00AD4EA7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1569CB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="001569CB" w:rsidRPr="00AD4EA7">
        <w:rPr>
          <w:rFonts w:eastAsia="Andale Sans UI" w:cs="Times New Roman"/>
          <w:color w:val="auto"/>
          <w:kern w:val="2"/>
          <w:sz w:val="20"/>
          <w:szCs w:val="20"/>
        </w:rPr>
        <w:br/>
        <w:t>a Wykonawcą, polegające w szczególności na:</w:t>
      </w:r>
    </w:p>
    <w:p w14:paraId="7C9EF4FB" w14:textId="77777777" w:rsidR="001569CB" w:rsidRPr="00AD4EA7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929432E" w14:textId="77777777" w:rsidR="001569CB" w:rsidRPr="00AD4EA7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3F03419C" w14:textId="77777777" w:rsidR="001569CB" w:rsidRPr="00AD4EA7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Pełnieniu członka organu nadzorczego lub zarządzającego, prokurenta, pełnomocnika; </w:t>
      </w:r>
    </w:p>
    <w:p w14:paraId="7AF8C7EC" w14:textId="77777777" w:rsidR="001569CB" w:rsidRPr="00AD4EA7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351AA92A" w14:textId="0C50BB88" w:rsidR="001569CB" w:rsidRPr="00AD4EA7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Załączniki nr 4</w:t>
      </w:r>
      <w:r w:rsidR="001569CB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5AD8709F" w14:textId="29DEE3CD" w:rsidR="001569CB" w:rsidRPr="00AD4EA7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3C655EBA" w14:textId="396A13AE" w:rsidR="001569CB" w:rsidRPr="00AD4EA7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Europejskiej;</w:t>
      </w:r>
    </w:p>
    <w:p w14:paraId="17EFCCAE" w14:textId="4DF08814" w:rsidR="001569CB" w:rsidRPr="00AD4EA7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1569CB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44AF12A6" w14:textId="77777777" w:rsidR="001569CB" w:rsidRPr="00AD4EA7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0B6B4DF6" w14:textId="77777777" w:rsidR="001569CB" w:rsidRPr="00AD4EA7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D4EA7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2E9AA02C" w14:textId="77777777" w:rsidR="001569CB" w:rsidRPr="00AD4EA7" w:rsidRDefault="001569CB" w:rsidP="001569CB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7CFF8E99" w14:textId="77777777" w:rsidR="001569CB" w:rsidRPr="00AD4EA7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730E82E2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0EC00952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3253F2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1. cena brutto - waga 80%,</w:t>
      </w:r>
    </w:p>
    <w:p w14:paraId="3DCB5DDB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2. termin płatności z zachowaniem minimum 30 dni lub więcej – waga 20%, </w:t>
      </w:r>
    </w:p>
    <w:p w14:paraId="3DDC669C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595686" w14:textId="77777777" w:rsidR="001569CB" w:rsidRPr="00AD4EA7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3D592314" w14:textId="77777777" w:rsidR="001569CB" w:rsidRPr="00AD4EA7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1FA38C49" w14:textId="77777777" w:rsidR="001569CB" w:rsidRPr="00AD4EA7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60499413" w14:textId="77777777" w:rsidR="001569CB" w:rsidRPr="00AD4EA7" w:rsidRDefault="001569CB" w:rsidP="00487C99">
      <w:pPr>
        <w:numPr>
          <w:ilvl w:val="0"/>
          <w:numId w:val="6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01C288A7" w14:textId="77777777" w:rsidR="001569CB" w:rsidRPr="00AD4EA7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ofert:</w:t>
      </w:r>
    </w:p>
    <w:p w14:paraId="1F0129CA" w14:textId="77777777" w:rsidR="001569CB" w:rsidRPr="00AD4EA7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dokona oceny i porównania ofert oraz wyboru oferty najkorzystniejszej w oparciu 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br/>
        <w:t>o następujące kryteria:</w:t>
      </w:r>
    </w:p>
    <w:p w14:paraId="0AACE9EE" w14:textId="77777777" w:rsidR="001569CB" w:rsidRPr="00AD4EA7" w:rsidRDefault="001569CB" w:rsidP="00317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Cena brutto – wartość wagowa ceny 80%, na podstawie druku nr 1 (załącznik nr 1)</w:t>
      </w:r>
    </w:p>
    <w:p w14:paraId="2696F4C7" w14:textId="77777777" w:rsidR="001569CB" w:rsidRPr="00AD4EA7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8393B4E" w14:textId="77777777" w:rsidR="001569CB" w:rsidRPr="00AD4EA7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D4EA7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najtańszej</w:t>
      </w:r>
    </w:p>
    <w:p w14:paraId="16A4DDFB" w14:textId="77777777" w:rsidR="001569CB" w:rsidRPr="00AD4EA7" w:rsidRDefault="001569CB" w:rsidP="001569CB">
      <w:pPr>
        <w:tabs>
          <w:tab w:val="left" w:pos="2160"/>
        </w:tabs>
        <w:autoSpaceDE w:val="0"/>
        <w:spacing w:after="0" w:line="240" w:lineRule="auto"/>
        <w:ind w:left="720" w:firstLine="0"/>
        <w:jc w:val="both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AD4EA7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AD4EA7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AD4EA7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4DE493F7" w14:textId="77777777" w:rsidR="001569CB" w:rsidRPr="00AD4EA7" w:rsidRDefault="001569CB" w:rsidP="001569CB">
      <w:pPr>
        <w:tabs>
          <w:tab w:val="left" w:pos="3240"/>
        </w:tabs>
        <w:autoSpaceDE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D4EA7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  cena oferty badanej</w:t>
      </w:r>
    </w:p>
    <w:p w14:paraId="550D43E5" w14:textId="77777777" w:rsidR="001569CB" w:rsidRPr="00AD4EA7" w:rsidRDefault="001569CB" w:rsidP="00317572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8F287DF" w14:textId="77777777" w:rsidR="001569CB" w:rsidRPr="00AD4EA7" w:rsidRDefault="001569CB" w:rsidP="00487C99">
      <w:pPr>
        <w:widowControl w:val="0"/>
        <w:numPr>
          <w:ilvl w:val="0"/>
          <w:numId w:val="11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Termin płatności z zachowaniem minimum 30 dni lub więcej – wartość wagowa oceny 20%, na podstawie druku nr 1 (załącznik nr 1)</w:t>
      </w:r>
    </w:p>
    <w:p w14:paraId="0B53747F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BA8D0A1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 oferenta</w:t>
      </w:r>
    </w:p>
    <w:p w14:paraId="36587593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ilość punktów =</w:t>
      </w: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20 pkt</w:t>
      </w:r>
    </w:p>
    <w:p w14:paraId="7AA34E02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</w:t>
      </w: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ocena oferty z najdłuższym terminem płatności</w:t>
      </w:r>
    </w:p>
    <w:p w14:paraId="65F4991C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A2C712" w14:textId="77777777" w:rsidR="001569CB" w:rsidRPr="00AD4EA7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46BC0010" w14:textId="77777777" w:rsidR="001569CB" w:rsidRPr="00AD4EA7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355B4FD6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0B129F69" w14:textId="77777777" w:rsidR="001569CB" w:rsidRPr="00AD4EA7" w:rsidRDefault="001569CB" w:rsidP="001569CB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647A2A60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3DB89DA9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6E852EBD" w14:textId="77777777" w:rsidR="001569CB" w:rsidRPr="00AD4EA7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promocyjnych obniżek cen jednostkowych przedmiotu umowy, </w:t>
      </w:r>
    </w:p>
    <w:p w14:paraId="065EFA68" w14:textId="77777777" w:rsidR="001569CB" w:rsidRPr="00AD4EA7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zmian ilościowych zamawianego przedmiotu umowy w zakresie poszczególnych pozycji oferty, do wysokości cen zawartych w ofercie, </w:t>
      </w:r>
    </w:p>
    <w:p w14:paraId="04B91112" w14:textId="77777777" w:rsidR="001569CB" w:rsidRPr="00AD4EA7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poszerzenia zakresu przedmiotu umowy, w tym ilości zakupionego wyposażenia pracowni zgodnie 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br/>
        <w:t>z ogłoszeniem,</w:t>
      </w:r>
    </w:p>
    <w:p w14:paraId="3F206C90" w14:textId="77777777" w:rsidR="001569CB" w:rsidRPr="00AD4EA7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59F1B850" w14:textId="77777777" w:rsidR="001569CB" w:rsidRPr="00AD4EA7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zmiana terminu lub formy płatności/rozliczenia,</w:t>
      </w:r>
    </w:p>
    <w:p w14:paraId="2938B366" w14:textId="77777777" w:rsidR="001569CB" w:rsidRPr="00AD4EA7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zapisy postanowień umowy, które w drodze porozumienia stron zostaną określone jako konieczne do zmiany, z powodu panującej epidemii/pandemii lub innej klęski, które wpłyną na bardziej efektywną 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br/>
        <w:t>i skuteczną realizację zamówienia w zmiennych warunkach,</w:t>
      </w:r>
    </w:p>
    <w:p w14:paraId="7F471DD4" w14:textId="77777777" w:rsidR="001569CB" w:rsidRPr="00AD4EA7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66503CAF" w14:textId="77777777" w:rsidR="001569CB" w:rsidRPr="00AD4EA7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 wpływ na przedmiot i warunki umowy oraz zmiana sytuacji prawnej lub faktycznej Wykonawcy i/lub Zamawiającego skutkująca niemożliwość realizacji przedmiotu umowy,</w:t>
      </w:r>
    </w:p>
    <w:p w14:paraId="2F34EA5B" w14:textId="77777777" w:rsidR="001569CB" w:rsidRPr="00AD4EA7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C0F644D" w14:textId="77777777" w:rsidR="001569CB" w:rsidRPr="00AD4EA7" w:rsidRDefault="001569CB" w:rsidP="001569CB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090E3E4A" w14:textId="77777777" w:rsidR="00222928" w:rsidRPr="00AD4EA7" w:rsidRDefault="001569CB" w:rsidP="00222928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0EA42647" w14:textId="0278407A" w:rsidR="001569CB" w:rsidRPr="00AD4EA7" w:rsidRDefault="001569CB" w:rsidP="00222928">
      <w:pPr>
        <w:spacing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rezygnacji z części zadań, których wykonanie nie będzie konieczne lub będzie bezcelowe, 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br/>
        <w:t>w przypadku okoliczności, których nie można było przewidzieć w chwili zawarcia umowy – o wartość niewykonanych zadań.</w:t>
      </w:r>
    </w:p>
    <w:p w14:paraId="4A5D2E1C" w14:textId="77777777" w:rsidR="001569CB" w:rsidRPr="00AD4EA7" w:rsidRDefault="001569CB" w:rsidP="001569CB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BECA7A" w14:textId="77777777" w:rsidR="001569CB" w:rsidRPr="00AD4EA7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796A9025" w14:textId="77777777" w:rsidR="001569CB" w:rsidRPr="00AD4EA7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AD4EA7">
        <w:rPr>
          <w:rFonts w:eastAsia="Andale Sans UI" w:cs="Times New Roman"/>
          <w:color w:val="auto"/>
          <w:kern w:val="2"/>
          <w:sz w:val="20"/>
          <w:szCs w:val="20"/>
          <w:u w:val="single"/>
        </w:rPr>
        <w:t>po wcześniejszym umówieniu telefonicznym, z zachowaniem procedur bezpieczeństwa panujących w biurze Fundacji.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0828D5F4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1A4A485" w14:textId="1B19B31F" w:rsidR="001569CB" w:rsidRPr="00AD4EA7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8D35D3"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do 14</w:t>
      </w:r>
      <w:r w:rsidR="00222928"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.08</w:t>
      </w: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1732DF"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08</w:t>
      </w: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drogą elektroniczną za pośrednictwem portalu https://bazakonkurencyjnosci.funduszeeuropejskie.gov.pl/ lub drogą mailową (skany) na adres: </w:t>
      </w:r>
      <w:hyperlink r:id="rId9" w:history="1">
        <w:r w:rsidRPr="00AD4EA7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przetargi@fee.org.pl</w:t>
        </w:r>
      </w:hyperlink>
    </w:p>
    <w:p w14:paraId="4448429B" w14:textId="054F9CCE" w:rsidR="001569CB" w:rsidRPr="00AD4EA7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D4EA7">
        <w:rPr>
          <w:rFonts w:eastAsia="Andale Sans UI"/>
          <w:color w:val="auto"/>
          <w:kern w:val="2"/>
          <w:sz w:val="20"/>
          <w:szCs w:val="20"/>
        </w:rPr>
        <w:t xml:space="preserve">w tytule maila należy wpisać </w:t>
      </w:r>
      <w:r w:rsidRPr="00AD4EA7">
        <w:rPr>
          <w:rFonts w:eastAsia="Andale Sans UI"/>
          <w:b/>
          <w:color w:val="auto"/>
          <w:kern w:val="2"/>
          <w:sz w:val="20"/>
          <w:szCs w:val="20"/>
        </w:rPr>
        <w:t>ZAPYTANIE OFERTOWE nr Z</w:t>
      </w:r>
      <w:r w:rsidR="00222928" w:rsidRPr="00AD4EA7">
        <w:rPr>
          <w:rFonts w:eastAsia="Andale Sans UI"/>
          <w:b/>
          <w:color w:val="auto"/>
          <w:kern w:val="2"/>
          <w:sz w:val="20"/>
          <w:szCs w:val="20"/>
        </w:rPr>
        <w:t>OZK/2</w:t>
      </w:r>
      <w:r w:rsidR="00CB70E6" w:rsidRPr="00AD4EA7">
        <w:rPr>
          <w:rFonts w:eastAsia="Andale Sans UI"/>
          <w:b/>
          <w:color w:val="auto"/>
          <w:kern w:val="2"/>
          <w:sz w:val="20"/>
          <w:szCs w:val="20"/>
        </w:rPr>
        <w:t>1</w:t>
      </w:r>
      <w:r w:rsidRPr="00AD4EA7">
        <w:rPr>
          <w:rFonts w:eastAsia="Andale Sans UI"/>
          <w:b/>
          <w:color w:val="auto"/>
          <w:kern w:val="2"/>
          <w:sz w:val="20"/>
          <w:szCs w:val="20"/>
        </w:rPr>
        <w:t>/WIZ/</w:t>
      </w:r>
      <w:r w:rsidR="00A74645" w:rsidRPr="00AD4EA7">
        <w:rPr>
          <w:rFonts w:eastAsia="Andale Sans UI"/>
          <w:b/>
          <w:color w:val="auto"/>
          <w:kern w:val="2"/>
          <w:sz w:val="20"/>
          <w:szCs w:val="20"/>
        </w:rPr>
        <w:t>V</w:t>
      </w:r>
      <w:r w:rsidR="00222928" w:rsidRPr="00AD4EA7">
        <w:rPr>
          <w:rFonts w:eastAsia="Andale Sans UI"/>
          <w:b/>
          <w:color w:val="auto"/>
          <w:kern w:val="2"/>
          <w:sz w:val="20"/>
          <w:szCs w:val="20"/>
        </w:rPr>
        <w:t>II</w:t>
      </w:r>
      <w:r w:rsidRPr="00AD4EA7">
        <w:rPr>
          <w:rFonts w:eastAsia="Andale Sans UI"/>
          <w:b/>
          <w:color w:val="auto"/>
          <w:kern w:val="2"/>
          <w:sz w:val="20"/>
          <w:szCs w:val="20"/>
        </w:rPr>
        <w:t>/2023</w:t>
      </w:r>
      <w:r w:rsidRPr="00AD4EA7">
        <w:rPr>
          <w:rFonts w:eastAsia="Andale Sans UI"/>
          <w:color w:val="auto"/>
          <w:kern w:val="2"/>
          <w:sz w:val="20"/>
          <w:szCs w:val="20"/>
        </w:rPr>
        <w:t xml:space="preserve"> </w:t>
      </w:r>
    </w:p>
    <w:p w14:paraId="2330084E" w14:textId="77777777" w:rsidR="001569CB" w:rsidRPr="00AD4EA7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D4EA7">
        <w:rPr>
          <w:rFonts w:eastAsia="Andale Sans UI"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AD4EA7">
        <w:rPr>
          <w:rFonts w:eastAsia="Andale Sans UI"/>
          <w:color w:val="auto"/>
          <w:kern w:val="2"/>
          <w:sz w:val="20"/>
          <w:szCs w:val="20"/>
        </w:rPr>
        <w:t>przesyłu</w:t>
      </w:r>
      <w:proofErr w:type="spellEnd"/>
      <w:r w:rsidRPr="00AD4EA7">
        <w:rPr>
          <w:rFonts w:eastAsia="Andale Sans UI"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04BB6391" w14:textId="77777777" w:rsidR="001569CB" w:rsidRPr="00AD4EA7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  <w:u w:val="single"/>
        </w:rPr>
      </w:pPr>
      <w:r w:rsidRPr="00AD4EA7">
        <w:rPr>
          <w:rFonts w:eastAsia="Andale Sans UI"/>
          <w:color w:val="auto"/>
          <w:kern w:val="2"/>
          <w:sz w:val="20"/>
          <w:szCs w:val="20"/>
          <w:u w:val="single"/>
        </w:rPr>
        <w:t>Nie dopuszcza się składania ofert w plikach skompresowanych.</w:t>
      </w:r>
    </w:p>
    <w:p w14:paraId="23E7733D" w14:textId="54E858A5" w:rsidR="001569CB" w:rsidRPr="00AD4EA7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Termin wyboru ofert ustalono do </w:t>
      </w:r>
      <w:r w:rsidR="008D35D3"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18</w:t>
      </w:r>
      <w:r w:rsidR="00222928"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.08</w:t>
      </w: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. do godz. </w:t>
      </w: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17:00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zgodnie ze ścieżką wpłynięcia ofert.</w:t>
      </w:r>
    </w:p>
    <w:p w14:paraId="013CC288" w14:textId="77777777" w:rsidR="001569CB" w:rsidRPr="00AD4EA7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2FF86F1" w14:textId="77777777" w:rsidR="001569CB" w:rsidRPr="00AD4EA7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b/>
          <w:color w:val="auto"/>
          <w:kern w:val="2"/>
          <w:sz w:val="20"/>
          <w:szCs w:val="20"/>
        </w:rPr>
      </w:pPr>
      <w:r w:rsidRPr="00AD4EA7">
        <w:rPr>
          <w:rFonts w:eastAsia="Andale Sans UI"/>
          <w:b/>
          <w:color w:val="auto"/>
          <w:kern w:val="2"/>
          <w:sz w:val="20"/>
          <w:szCs w:val="20"/>
        </w:rPr>
        <w:t>Dodatkowe informacje, do składania ofert:</w:t>
      </w:r>
    </w:p>
    <w:p w14:paraId="6FE8937B" w14:textId="77777777" w:rsidR="001569CB" w:rsidRPr="00AD4EA7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D4EA7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486EC969" w14:textId="77777777" w:rsidR="001569CB" w:rsidRPr="00AD4EA7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D4EA7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5D319CC8" w14:textId="77777777" w:rsidR="001569CB" w:rsidRPr="00AD4EA7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D4EA7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5358841D" w14:textId="77777777" w:rsidR="001569CB" w:rsidRPr="00AD4EA7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D4EA7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05D1361D" w14:textId="77777777" w:rsidR="001569CB" w:rsidRPr="00AD4EA7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D4EA7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7CD2343C" w14:textId="378EC913" w:rsidR="00324A96" w:rsidRPr="00AD4EA7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D4EA7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68D58A7" w14:textId="09F27086" w:rsidR="00324A96" w:rsidRPr="00AD4EA7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D4EA7">
        <w:rPr>
          <w:rFonts w:eastAsia="Andale Sans UI"/>
          <w:color w:val="auto"/>
          <w:kern w:val="2"/>
          <w:sz w:val="20"/>
          <w:szCs w:val="20"/>
        </w:rPr>
        <w:t xml:space="preserve">- wskazanie w </w:t>
      </w:r>
      <w:r w:rsidRPr="00AD4EA7">
        <w:rPr>
          <w:rFonts w:eastAsia="Andale Sans UI"/>
          <w:b/>
          <w:color w:val="auto"/>
          <w:kern w:val="2"/>
          <w:sz w:val="20"/>
          <w:szCs w:val="20"/>
        </w:rPr>
        <w:t>formularzu ofertowym ilości dni poniżej</w:t>
      </w:r>
      <w:r w:rsidRPr="00AD4EA7">
        <w:rPr>
          <w:rFonts w:eastAsia="Andale Sans UI"/>
          <w:color w:val="auto"/>
          <w:kern w:val="2"/>
          <w:sz w:val="20"/>
          <w:szCs w:val="20"/>
        </w:rPr>
        <w:t xml:space="preserve"> </w:t>
      </w:r>
      <w:r w:rsidRPr="00AD4EA7">
        <w:rPr>
          <w:rFonts w:eastAsia="Andale Sans UI"/>
          <w:b/>
          <w:color w:val="auto"/>
          <w:kern w:val="2"/>
          <w:sz w:val="20"/>
          <w:szCs w:val="20"/>
        </w:rPr>
        <w:t>30 powoduje automatyczne odrzucenie oferty</w:t>
      </w:r>
      <w:r w:rsidRPr="00AD4EA7">
        <w:rPr>
          <w:rFonts w:eastAsia="Andale Sans UI"/>
          <w:color w:val="auto"/>
          <w:kern w:val="2"/>
          <w:sz w:val="20"/>
          <w:szCs w:val="20"/>
        </w:rPr>
        <w:t>,</w:t>
      </w:r>
    </w:p>
    <w:p w14:paraId="4615A763" w14:textId="77777777" w:rsidR="001569CB" w:rsidRPr="00AD4EA7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D4EA7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7C36B4A" w14:textId="77777777" w:rsidR="001569CB" w:rsidRPr="00AD4EA7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D4EA7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2EF7C60F" w14:textId="77777777" w:rsidR="001569CB" w:rsidRPr="00AD4EA7" w:rsidRDefault="001569CB" w:rsidP="001569CB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D4EA7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7275EE8F" w14:textId="5B603748" w:rsidR="001569CB" w:rsidRPr="00AD4EA7" w:rsidRDefault="001569CB" w:rsidP="001569CB">
      <w:pPr>
        <w:widowControl w:val="0"/>
        <w:suppressAutoHyphens/>
        <w:spacing w:after="283" w:line="240" w:lineRule="auto"/>
        <w:ind w:left="108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VI.4.3) Termin związania ofertą: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terminu składania ofert) -</w:t>
      </w:r>
      <w:r w:rsidRPr="00AD4EA7">
        <w:rPr>
          <w:color w:val="auto"/>
          <w:sz w:val="20"/>
          <w:szCs w:val="20"/>
        </w:rPr>
        <w:t xml:space="preserve"> 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tj. </w:t>
      </w:r>
      <w:r w:rsidR="008D35D3"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13</w:t>
      </w:r>
      <w:r w:rsidR="00222928"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.09</w:t>
      </w: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>. lub późniejszy jeżeli termin złożenia ofert zostanie przedłużony i upubliczniony.</w:t>
      </w:r>
    </w:p>
    <w:p w14:paraId="314DDE3C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VI.4.4) Pytania i odpowiedzi: </w:t>
      </w:r>
    </w:p>
    <w:p w14:paraId="1353680F" w14:textId="44B1535A" w:rsidR="001569CB" w:rsidRPr="00AD4EA7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Wykonawca może się zwrócić do Zamawiającego o wyjaśnienie treści zapytania ofertowego za pośrednictwem portalu Baza Konkurencyjności lub poczty e-mail: </w:t>
      </w:r>
      <w:hyperlink r:id="rId10" w:history="1">
        <w:r w:rsidR="00CD678A" w:rsidRPr="00AD4EA7">
          <w:rPr>
            <w:rStyle w:val="Hipercze"/>
            <w:rFonts w:eastAsia="Andale Sans UI" w:cs="Times New Roman"/>
            <w:color w:val="auto"/>
            <w:kern w:val="2"/>
            <w:sz w:val="20"/>
            <w:szCs w:val="20"/>
            <w:u w:val="none"/>
          </w:rPr>
          <w:t>bozena@fee.org.pl</w:t>
        </w:r>
      </w:hyperlink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(w temacie proszę odnieść się do nr zapytania </w:t>
      </w:r>
      <w:r w:rsidR="008D35D3"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ZOZK/21</w:t>
      </w: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/WIZ/</w:t>
      </w:r>
      <w:r w:rsidR="00A74645"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V</w:t>
      </w:r>
      <w:r w:rsidR="00222928"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II</w:t>
      </w: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/2023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>)</w:t>
      </w:r>
    </w:p>
    <w:p w14:paraId="01CBCD23" w14:textId="298139BB" w:rsidR="001569CB" w:rsidRPr="00AD4EA7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Ostateczny termin nadesłania pytań do Zamawiającego to </w:t>
      </w:r>
      <w:r w:rsidR="008D35D3"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07</w:t>
      </w:r>
      <w:r w:rsidR="00222928"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.08.2023 roku do godz. 10</w:t>
      </w: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:00.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Pytania przesłane od </w:t>
      </w:r>
      <w:r w:rsidR="008D35D3"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dnia 07</w:t>
      </w:r>
      <w:r w:rsidR="00222928"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.08.2023 roku od godz. 10</w:t>
      </w: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:01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>, pozostaną bez odpowiedzi przez Zamawiającego.</w:t>
      </w:r>
    </w:p>
    <w:p w14:paraId="02896859" w14:textId="77777777" w:rsidR="001569CB" w:rsidRPr="00AD4EA7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jest obowiązany udzielić odpowiedzi i wyjaśnień niezwłocznie, jednak nie później niż na 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br/>
        <w:t>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6C74CD63" w14:textId="77777777" w:rsidR="001569CB" w:rsidRPr="00AD4EA7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Treść pytań, bez ujawnienia źródła oraz treść wyjaśnień będą publikowane w publikatorach, w których było opublikowane zapytanie ofertowe.</w:t>
      </w:r>
    </w:p>
    <w:p w14:paraId="57F84280" w14:textId="77777777" w:rsidR="001569CB" w:rsidRPr="00AD4EA7" w:rsidRDefault="001569CB" w:rsidP="00487C99">
      <w:pPr>
        <w:widowControl w:val="0"/>
        <w:numPr>
          <w:ilvl w:val="0"/>
          <w:numId w:val="12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6A1BFE4A" w14:textId="77777777" w:rsidR="001569CB" w:rsidRPr="00AD4EA7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Oferentami: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Oferentami w sprawach merytorycznych jak i w sprawach niniejszej procedury jest </w:t>
      </w: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</w:t>
      </w: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+74 664-04-02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, w dniach od poniedziałku do piątku w godzinach </w:t>
      </w: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od 10.00 do 14.00.</w:t>
      </w:r>
    </w:p>
    <w:p w14:paraId="4EF75C43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VI.4.6) Dodatkowe informacje o formalnościach związanych z przeprowadzanym zapytaniem ofertowym:</w:t>
      </w:r>
    </w:p>
    <w:p w14:paraId="029B4817" w14:textId="77777777" w:rsidR="001569CB" w:rsidRPr="00AD4EA7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1" w:history="1">
        <w:r w:rsidRPr="00AD4EA7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A29545A" w14:textId="03E502FA" w:rsidR="001569CB" w:rsidRPr="00AD4EA7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222928"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do dnia 2</w:t>
      </w:r>
      <w:r w:rsidR="00A74645"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2.0</w:t>
      </w:r>
      <w:r w:rsidR="001732DF"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8</w:t>
      </w: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3E95CACD" w14:textId="77777777" w:rsidR="001569CB" w:rsidRPr="00AD4EA7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1391FD9B" w14:textId="77777777" w:rsidR="001569CB" w:rsidRPr="00AD4EA7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62BAE2B2" w14:textId="77777777" w:rsidR="001569CB" w:rsidRPr="00AD4EA7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697BA21" w14:textId="77777777" w:rsidR="001569CB" w:rsidRPr="00AD4EA7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75CC5A4D" w14:textId="77777777" w:rsidR="001569CB" w:rsidRPr="00AD4EA7" w:rsidRDefault="001569CB" w:rsidP="001569CB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3BB145C4" w14:textId="77777777" w:rsidR="001569CB" w:rsidRPr="00AD4EA7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ACE4B8B" w14:textId="77777777" w:rsidR="001569CB" w:rsidRPr="00AD4EA7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7734D714" w14:textId="77777777" w:rsidR="001569CB" w:rsidRPr="00AD4EA7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oferty z załącznikiem;</w:t>
      </w:r>
    </w:p>
    <w:p w14:paraId="35A31CF4" w14:textId="7C7BDCD1" w:rsidR="005C0CF5" w:rsidRPr="00AD4EA7" w:rsidRDefault="008D35D3" w:rsidP="008D35D3">
      <w:pPr>
        <w:pStyle w:val="Akapitzlist"/>
        <w:numPr>
          <w:ilvl w:val="0"/>
          <w:numId w:val="10"/>
        </w:numPr>
        <w:rPr>
          <w:rFonts w:ascii="Century Gothic" w:eastAsia="Andale Sans UI" w:hAnsi="Century Gothic"/>
          <w:kern w:val="2"/>
        </w:rPr>
      </w:pPr>
      <w:r w:rsidRPr="00AD4EA7">
        <w:rPr>
          <w:rFonts w:ascii="Century Gothic" w:eastAsia="Andale Sans UI" w:hAnsi="Century Gothic"/>
          <w:kern w:val="2"/>
        </w:rPr>
        <w:t>ZAŁĄCZNIK NR 2 i 2a – SIWZ oraz szczegółowy opis przedmiotu zamówienia;</w:t>
      </w:r>
    </w:p>
    <w:p w14:paraId="531489F2" w14:textId="41BD33B8" w:rsidR="001569CB" w:rsidRPr="00AD4EA7" w:rsidRDefault="008C06E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</w:t>
      </w:r>
      <w:r w:rsidR="005C0CF5" w:rsidRPr="00AD4EA7">
        <w:rPr>
          <w:rFonts w:eastAsia="Andale Sans UI" w:cs="Times New Roman"/>
          <w:color w:val="auto"/>
          <w:kern w:val="2"/>
          <w:sz w:val="20"/>
          <w:szCs w:val="20"/>
        </w:rPr>
        <w:t>AŁĄCZNIK NR 3</w:t>
      </w:r>
      <w:r w:rsidR="001569CB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o braku powiązania osobowego lub kapitałowego z Zamawiającym;</w:t>
      </w:r>
    </w:p>
    <w:p w14:paraId="55FCE1EE" w14:textId="524EAF88" w:rsidR="001569CB" w:rsidRPr="00AD4EA7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ZAŁĄCZNIK NR</w:t>
      </w:r>
      <w:r w:rsidR="005C0CF5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4</w:t>
      </w:r>
      <w:r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61743935" w14:textId="2B5B4A47" w:rsidR="001569CB" w:rsidRPr="00AD4EA7" w:rsidRDefault="005C0CF5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42C3869D" w14:textId="13D88F0E" w:rsidR="001569CB" w:rsidRPr="00AD4EA7" w:rsidRDefault="005C0CF5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dotyczące zakazu udziału rosyjskich wykonawców w zamówieniach publicznych i koncesjach udzielanych w państwach członkowskich Unii Europejskiej;</w:t>
      </w:r>
    </w:p>
    <w:p w14:paraId="620FFF23" w14:textId="4A995B25" w:rsidR="001569CB" w:rsidRPr="00AD4EA7" w:rsidRDefault="005C0CF5" w:rsidP="00487C99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D4EA7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1569CB" w:rsidRPr="00AD4EA7">
        <w:rPr>
          <w:rFonts w:eastAsia="Andale Sans UI" w:cs="Times New Roman"/>
          <w:color w:val="auto"/>
          <w:kern w:val="2"/>
          <w:sz w:val="20"/>
          <w:szCs w:val="20"/>
        </w:rPr>
        <w:t xml:space="preserve"> - Wzór umowy (zaparafowany i podpisany).</w:t>
      </w:r>
    </w:p>
    <w:p w14:paraId="1ABBD435" w14:textId="77777777" w:rsidR="001569CB" w:rsidRPr="00AD4EA7" w:rsidRDefault="001569CB" w:rsidP="001569CB">
      <w:pPr>
        <w:spacing w:after="103" w:line="240" w:lineRule="auto"/>
        <w:ind w:left="0" w:firstLine="0"/>
        <w:jc w:val="both"/>
        <w:rPr>
          <w:color w:val="auto"/>
          <w:sz w:val="20"/>
          <w:szCs w:val="20"/>
        </w:rPr>
      </w:pPr>
    </w:p>
    <w:sectPr w:rsidR="001569CB" w:rsidRPr="00AD4EA7" w:rsidSect="00BE4AFE">
      <w:footerReference w:type="default" r:id="rId12"/>
      <w:headerReference w:type="first" r:id="rId13"/>
      <w:footerReference w:type="first" r:id="rId14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306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EA37B6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C7F"/>
    <w:multiLevelType w:val="hybridMultilevel"/>
    <w:tmpl w:val="6A86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281202A9"/>
    <w:multiLevelType w:val="hybridMultilevel"/>
    <w:tmpl w:val="7306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E2069"/>
    <w:multiLevelType w:val="hybridMultilevel"/>
    <w:tmpl w:val="F4EE1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3D92"/>
    <w:multiLevelType w:val="hybridMultilevel"/>
    <w:tmpl w:val="651C6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248F"/>
    <w:multiLevelType w:val="hybridMultilevel"/>
    <w:tmpl w:val="7C52B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A5754"/>
    <w:multiLevelType w:val="hybridMultilevel"/>
    <w:tmpl w:val="D53A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2356E4"/>
    <w:multiLevelType w:val="hybridMultilevel"/>
    <w:tmpl w:val="F612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3233D"/>
    <w:multiLevelType w:val="hybridMultilevel"/>
    <w:tmpl w:val="60BEE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8299B"/>
    <w:multiLevelType w:val="hybridMultilevel"/>
    <w:tmpl w:val="DDD4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3"/>
  </w:num>
  <w:num w:numId="14">
    <w:abstractNumId w:val="12"/>
  </w:num>
  <w:num w:numId="15">
    <w:abstractNumId w:val="15"/>
  </w:num>
  <w:num w:numId="16">
    <w:abstractNumId w:val="10"/>
  </w:num>
  <w:num w:numId="17">
    <w:abstractNumId w:val="21"/>
  </w:num>
  <w:num w:numId="18">
    <w:abstractNumId w:val="20"/>
  </w:num>
  <w:num w:numId="19">
    <w:abstractNumId w:val="6"/>
  </w:num>
  <w:num w:numId="20">
    <w:abstractNumId w:val="9"/>
  </w:num>
  <w:num w:numId="21">
    <w:abstractNumId w:val="11"/>
  </w:num>
  <w:num w:numId="22">
    <w:abstractNumId w:val="18"/>
  </w:num>
  <w:num w:numId="23">
    <w:abstractNumId w:val="3"/>
  </w:num>
  <w:num w:numId="24">
    <w:abstractNumId w:val="14"/>
  </w:num>
  <w:num w:numId="2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12AD"/>
    <w:rsid w:val="000235B0"/>
    <w:rsid w:val="00026706"/>
    <w:rsid w:val="00030874"/>
    <w:rsid w:val="00050D9D"/>
    <w:rsid w:val="00054C7D"/>
    <w:rsid w:val="000636C6"/>
    <w:rsid w:val="00073FCC"/>
    <w:rsid w:val="000A65A4"/>
    <w:rsid w:val="000B7012"/>
    <w:rsid w:val="000D23A0"/>
    <w:rsid w:val="000E28CF"/>
    <w:rsid w:val="000E2ECC"/>
    <w:rsid w:val="000E6588"/>
    <w:rsid w:val="001106FD"/>
    <w:rsid w:val="001114E2"/>
    <w:rsid w:val="00116D05"/>
    <w:rsid w:val="00116FFD"/>
    <w:rsid w:val="00143E9B"/>
    <w:rsid w:val="001569CB"/>
    <w:rsid w:val="001732DF"/>
    <w:rsid w:val="001A54D2"/>
    <w:rsid w:val="001B1DBF"/>
    <w:rsid w:val="001B30C8"/>
    <w:rsid w:val="001C6A9D"/>
    <w:rsid w:val="001F1984"/>
    <w:rsid w:val="001F3947"/>
    <w:rsid w:val="002205FD"/>
    <w:rsid w:val="00222928"/>
    <w:rsid w:val="002369B5"/>
    <w:rsid w:val="002450EF"/>
    <w:rsid w:val="00247EC4"/>
    <w:rsid w:val="00270698"/>
    <w:rsid w:val="00273CD5"/>
    <w:rsid w:val="00275D79"/>
    <w:rsid w:val="00282C88"/>
    <w:rsid w:val="003002E8"/>
    <w:rsid w:val="003020E3"/>
    <w:rsid w:val="003117D3"/>
    <w:rsid w:val="00317572"/>
    <w:rsid w:val="00324A96"/>
    <w:rsid w:val="00331FD8"/>
    <w:rsid w:val="003320E9"/>
    <w:rsid w:val="00336FFD"/>
    <w:rsid w:val="00342636"/>
    <w:rsid w:val="00383B71"/>
    <w:rsid w:val="00385EAD"/>
    <w:rsid w:val="0038796E"/>
    <w:rsid w:val="00396FBA"/>
    <w:rsid w:val="003A7CA3"/>
    <w:rsid w:val="003B3FE1"/>
    <w:rsid w:val="003B605D"/>
    <w:rsid w:val="003D609D"/>
    <w:rsid w:val="003E4193"/>
    <w:rsid w:val="003E5519"/>
    <w:rsid w:val="003F6F7F"/>
    <w:rsid w:val="004052DC"/>
    <w:rsid w:val="00411822"/>
    <w:rsid w:val="00412F94"/>
    <w:rsid w:val="004152B1"/>
    <w:rsid w:val="00437D57"/>
    <w:rsid w:val="00442525"/>
    <w:rsid w:val="004425FA"/>
    <w:rsid w:val="00447EB5"/>
    <w:rsid w:val="004527C9"/>
    <w:rsid w:val="00487C99"/>
    <w:rsid w:val="004B23FE"/>
    <w:rsid w:val="004D6BF8"/>
    <w:rsid w:val="004F4913"/>
    <w:rsid w:val="004F4930"/>
    <w:rsid w:val="00544414"/>
    <w:rsid w:val="0054571A"/>
    <w:rsid w:val="005613FF"/>
    <w:rsid w:val="00594DF8"/>
    <w:rsid w:val="00595C4D"/>
    <w:rsid w:val="005A6AA7"/>
    <w:rsid w:val="005B70E8"/>
    <w:rsid w:val="005C0CF5"/>
    <w:rsid w:val="005C196F"/>
    <w:rsid w:val="005E59D2"/>
    <w:rsid w:val="006019BE"/>
    <w:rsid w:val="00620C33"/>
    <w:rsid w:val="00620EDF"/>
    <w:rsid w:val="00621221"/>
    <w:rsid w:val="0062738B"/>
    <w:rsid w:val="0063439F"/>
    <w:rsid w:val="006560B6"/>
    <w:rsid w:val="006869A1"/>
    <w:rsid w:val="006A1171"/>
    <w:rsid w:val="006D6691"/>
    <w:rsid w:val="006D7972"/>
    <w:rsid w:val="006E6731"/>
    <w:rsid w:val="00714613"/>
    <w:rsid w:val="00740373"/>
    <w:rsid w:val="00746385"/>
    <w:rsid w:val="00746BF6"/>
    <w:rsid w:val="007472A5"/>
    <w:rsid w:val="00755567"/>
    <w:rsid w:val="0077691A"/>
    <w:rsid w:val="00780EBA"/>
    <w:rsid w:val="00795BF3"/>
    <w:rsid w:val="007A22C8"/>
    <w:rsid w:val="007C5327"/>
    <w:rsid w:val="007C5B72"/>
    <w:rsid w:val="007D01AB"/>
    <w:rsid w:val="007D063D"/>
    <w:rsid w:val="008275BB"/>
    <w:rsid w:val="008441AC"/>
    <w:rsid w:val="008A0A19"/>
    <w:rsid w:val="008C06EB"/>
    <w:rsid w:val="008C3BB2"/>
    <w:rsid w:val="008C52A7"/>
    <w:rsid w:val="008D0805"/>
    <w:rsid w:val="008D35D3"/>
    <w:rsid w:val="008E072F"/>
    <w:rsid w:val="008E0C67"/>
    <w:rsid w:val="008E2F1E"/>
    <w:rsid w:val="008F7992"/>
    <w:rsid w:val="00923013"/>
    <w:rsid w:val="00925210"/>
    <w:rsid w:val="00925803"/>
    <w:rsid w:val="00934FC9"/>
    <w:rsid w:val="00943C7F"/>
    <w:rsid w:val="00965ADC"/>
    <w:rsid w:val="0098794E"/>
    <w:rsid w:val="00987E3E"/>
    <w:rsid w:val="00997474"/>
    <w:rsid w:val="009A2890"/>
    <w:rsid w:val="009C3F7C"/>
    <w:rsid w:val="009C5EDB"/>
    <w:rsid w:val="009C74A2"/>
    <w:rsid w:val="009D3135"/>
    <w:rsid w:val="009E6192"/>
    <w:rsid w:val="00A4223F"/>
    <w:rsid w:val="00A46CB7"/>
    <w:rsid w:val="00A73E10"/>
    <w:rsid w:val="00A74645"/>
    <w:rsid w:val="00AC1331"/>
    <w:rsid w:val="00AC2D44"/>
    <w:rsid w:val="00AD4EA7"/>
    <w:rsid w:val="00AD7FB7"/>
    <w:rsid w:val="00B07958"/>
    <w:rsid w:val="00B276FE"/>
    <w:rsid w:val="00B61A19"/>
    <w:rsid w:val="00B64D39"/>
    <w:rsid w:val="00B75A0D"/>
    <w:rsid w:val="00B77FA6"/>
    <w:rsid w:val="00B80EF8"/>
    <w:rsid w:val="00B86001"/>
    <w:rsid w:val="00B90043"/>
    <w:rsid w:val="00B90547"/>
    <w:rsid w:val="00B952F6"/>
    <w:rsid w:val="00BA135A"/>
    <w:rsid w:val="00BB55CC"/>
    <w:rsid w:val="00BD1DA5"/>
    <w:rsid w:val="00BE1ECA"/>
    <w:rsid w:val="00BE4AFE"/>
    <w:rsid w:val="00C16FB2"/>
    <w:rsid w:val="00C30F07"/>
    <w:rsid w:val="00C31F51"/>
    <w:rsid w:val="00C50BF5"/>
    <w:rsid w:val="00C63A3E"/>
    <w:rsid w:val="00C7649F"/>
    <w:rsid w:val="00C77E32"/>
    <w:rsid w:val="00C900A9"/>
    <w:rsid w:val="00CB70E6"/>
    <w:rsid w:val="00CD233B"/>
    <w:rsid w:val="00CD678A"/>
    <w:rsid w:val="00CE1E35"/>
    <w:rsid w:val="00CE2273"/>
    <w:rsid w:val="00CE5074"/>
    <w:rsid w:val="00CE764B"/>
    <w:rsid w:val="00CF0017"/>
    <w:rsid w:val="00D10A7C"/>
    <w:rsid w:val="00D11852"/>
    <w:rsid w:val="00D15689"/>
    <w:rsid w:val="00D46662"/>
    <w:rsid w:val="00D64CCF"/>
    <w:rsid w:val="00D8392C"/>
    <w:rsid w:val="00D941C3"/>
    <w:rsid w:val="00D97986"/>
    <w:rsid w:val="00DB25CC"/>
    <w:rsid w:val="00DC17E1"/>
    <w:rsid w:val="00DE325F"/>
    <w:rsid w:val="00DE443B"/>
    <w:rsid w:val="00DE5109"/>
    <w:rsid w:val="00E47558"/>
    <w:rsid w:val="00E51306"/>
    <w:rsid w:val="00E51DDB"/>
    <w:rsid w:val="00E56C72"/>
    <w:rsid w:val="00EC5E80"/>
    <w:rsid w:val="00EE2D4D"/>
    <w:rsid w:val="00EE4D62"/>
    <w:rsid w:val="00EF1E5B"/>
    <w:rsid w:val="00EF6E51"/>
    <w:rsid w:val="00F33E67"/>
    <w:rsid w:val="00F34A67"/>
    <w:rsid w:val="00F37E5E"/>
    <w:rsid w:val="00F42F59"/>
    <w:rsid w:val="00F4567F"/>
    <w:rsid w:val="00F45770"/>
    <w:rsid w:val="00F633E6"/>
    <w:rsid w:val="00F82907"/>
    <w:rsid w:val="00F85176"/>
    <w:rsid w:val="00F94E26"/>
    <w:rsid w:val="00F95F85"/>
    <w:rsid w:val="00FA66D3"/>
    <w:rsid w:val="00FB1339"/>
    <w:rsid w:val="00FB2737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4A74-BDAA-4CEC-89A6-A4C6D833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2723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11</cp:revision>
  <cp:lastPrinted>2023-07-28T10:26:00Z</cp:lastPrinted>
  <dcterms:created xsi:type="dcterms:W3CDTF">2023-07-28T09:07:00Z</dcterms:created>
  <dcterms:modified xsi:type="dcterms:W3CDTF">2023-07-28T10:37:00Z</dcterms:modified>
</cp:coreProperties>
</file>