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imes New Roman"/>
          <w:color w:val="FF0000"/>
          <w:sz w:val="24"/>
          <w:szCs w:val="24"/>
        </w:rPr>
        <w:id w:val="-202832367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9983F60" w14:textId="236EE1A4" w:rsidR="00AD7FB7" w:rsidRPr="00DF5C74" w:rsidRDefault="000C4BFE" w:rsidP="00DF5C74">
          <w:pPr>
            <w:tabs>
              <w:tab w:val="left" w:pos="4111"/>
            </w:tabs>
            <w:spacing w:line="240" w:lineRule="auto"/>
            <w:rPr>
              <w:b/>
              <w:i/>
              <w:color w:val="auto"/>
              <w:sz w:val="24"/>
              <w:szCs w:val="24"/>
            </w:rPr>
          </w:pPr>
          <w:r w:rsidRPr="00DF5C74">
            <w:rPr>
              <w:rFonts w:eastAsiaTheme="minorEastAsia" w:cs="Times New Roman"/>
              <w:color w:val="FF0000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color w:val="auto"/>
              <w:sz w:val="24"/>
              <w:szCs w:val="24"/>
            </w:rPr>
            <w:tab/>
          </w:r>
          <w:r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Załącznik 2a do ZOZK/</w:t>
          </w:r>
          <w:r w:rsidR="00733502"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2</w:t>
          </w:r>
          <w:r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/KAIZEN/</w:t>
          </w:r>
          <w:r w:rsidR="00733502"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II</w:t>
          </w:r>
          <w:r w:rsidRPr="00DF5C74">
            <w:rPr>
              <w:rFonts w:eastAsiaTheme="minorEastAsia" w:cs="Times New Roman"/>
              <w:b/>
              <w:i/>
              <w:color w:val="auto"/>
              <w:sz w:val="24"/>
              <w:szCs w:val="24"/>
            </w:rPr>
            <w:t>I/2021</w:t>
          </w:r>
        </w:p>
        <w:p w14:paraId="08925932" w14:textId="45CC8F90" w:rsidR="00C83C55" w:rsidRPr="00C719FE" w:rsidRDefault="00DA5AF6" w:rsidP="00DF5C74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C719FE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1747BC6" w14:textId="5B2165F0" w:rsidR="00C83C55" w:rsidRPr="00C719FE" w:rsidRDefault="00C719FE" w:rsidP="00DF5C74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2"/>
              <w:szCs w:val="32"/>
            </w:rPr>
          </w:pPr>
          <w:r w:rsidRPr="00C719FE">
            <w:rPr>
              <w:rFonts w:ascii="Century Gothic" w:hAnsi="Century Gothic"/>
              <w:b w:val="0"/>
              <w:sz w:val="32"/>
              <w:szCs w:val="32"/>
            </w:rPr>
            <w:t xml:space="preserve">Komputer </w:t>
          </w:r>
          <w:proofErr w:type="spellStart"/>
          <w:r w:rsidRPr="00C719FE">
            <w:rPr>
              <w:rFonts w:ascii="Century Gothic" w:hAnsi="Century Gothic"/>
              <w:b w:val="0"/>
              <w:sz w:val="32"/>
              <w:szCs w:val="32"/>
            </w:rPr>
            <w:t>AiO</w:t>
          </w:r>
          <w:proofErr w:type="spellEnd"/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21"/>
            <w:gridCol w:w="7835"/>
          </w:tblGrid>
          <w:tr w:rsidR="00733502" w:rsidRPr="00DF5C74" w14:paraId="61996F45" w14:textId="77777777" w:rsidTr="002379C5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DF5C74" w:rsidRDefault="00C83C55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77777777" w:rsidR="00C83C55" w:rsidRPr="00DF5C74" w:rsidRDefault="00C83C55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Wymagane parametry minimalne</w:t>
                </w:r>
              </w:p>
            </w:tc>
          </w:tr>
          <w:tr w:rsidR="00733502" w:rsidRPr="00DF5C74" w14:paraId="60AD6F3B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4B3A54D3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Komputer </w:t>
                </w:r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stacjonarny </w:t>
                </w:r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typu </w:t>
                </w:r>
                <w:proofErr w:type="spellStart"/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</w:t>
                </w:r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ll</w:t>
                </w:r>
                <w:proofErr w:type="spellEnd"/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-in-One </w:t>
                </w:r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(</w:t>
                </w:r>
                <w:proofErr w:type="spellStart"/>
                <w:r w:rsidR="006613C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AiO</w:t>
                </w:r>
                <w:proofErr w:type="spellEnd"/>
                <w:r w:rsidR="005120C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)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733502" w:rsidRPr="00DF5C74" w14:paraId="07924ED2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45676E1A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Procesor wielordzeniowy, 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pojemność pamięci cache min. 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</w:t>
                </w:r>
                <w:r w:rsidR="007335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MB, zgodny z architekturą x</w:t>
                </w:r>
                <w:r w:rsidR="007335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86, możliwość uruchamiania aplikacji 64 bitowych, sprzętowe wsparcie dla wirtualizacji: wsparcie dla funkcji SLAT (Second Level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Address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Translation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), wsparcie dla DEP (Data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Execution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Prevention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), </w:t>
                </w:r>
                <w:r w:rsidR="00946A5B" w:rsidRPr="00DF5C74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o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średniej wydajn</w:t>
                </w:r>
                <w:r w:rsidR="007335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ości ocenianej na co najmniej 10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000 pkt. w teście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PassMark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. </w:t>
                </w:r>
              </w:p>
            </w:tc>
          </w:tr>
          <w:tr w:rsidR="00700902" w:rsidRPr="00DF5C74" w14:paraId="154264E6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692AD17D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Sprzętowe wsparcie technologii wirtualizacji procesorów, pamięci i 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700902" w:rsidRPr="00DF5C74" w14:paraId="2F382C07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0F86A037" w:rsidR="00C83C55" w:rsidRPr="00DF5C74" w:rsidRDefault="00946A5B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16 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GB </w:t>
                </w:r>
                <w:bookmarkStart w:id="0" w:name="_GoBack"/>
                <w:bookmarkEnd w:id="0"/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RAM DDR4 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2666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MHz</w:t>
                </w:r>
              </w:p>
            </w:tc>
          </w:tr>
          <w:tr w:rsidR="00156C7F" w:rsidRPr="00DF5C74" w14:paraId="6602D90F" w14:textId="77777777" w:rsidTr="0046484F">
            <w:trPr>
              <w:trHeight w:val="538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29A8374" w14:textId="364591F9" w:rsidR="00700902" w:rsidRPr="00DF5C74" w:rsidRDefault="00700902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124" w:hanging="141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Dysk twardy SSD M.2 </w:t>
                </w:r>
                <w:r w:rsidRPr="00DF5C74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lub PCle o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pojemności 256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GB.</w:t>
                </w:r>
              </w:p>
              <w:p w14:paraId="5CE8B209" w14:textId="455DB069" w:rsidR="00700902" w:rsidRPr="00DF5C74" w:rsidRDefault="00700902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124" w:hanging="141"/>
                  <w:jc w:val="left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Dysk HDD o pojemności 1 TB</w:t>
                </w:r>
              </w:p>
            </w:tc>
          </w:tr>
          <w:tr w:rsidR="00156C7F" w:rsidRPr="00DF5C74" w14:paraId="51BEF313" w14:textId="77777777" w:rsidTr="0046484F">
            <w:trPr>
              <w:trHeight w:val="222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4E13D5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Wyświetlacz</w:t>
                </w:r>
              </w:p>
              <w:p w14:paraId="4C5B7DC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6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CF48232" w14:textId="279C0F79" w:rsidR="00C83C55" w:rsidRPr="00DF5C74" w:rsidRDefault="00700902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Matowy,</w:t>
                </w:r>
              </w:p>
              <w:p w14:paraId="7B33A8A1" w14:textId="290A5985" w:rsidR="00C83C55" w:rsidRPr="00DF5C74" w:rsidRDefault="00C83C55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matryca typu 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VA lub IPS,</w:t>
                </w:r>
              </w:p>
              <w:p w14:paraId="07D91B0F" w14:textId="4E981E6F" w:rsidR="00C83C55" w:rsidRPr="00DF5C74" w:rsidRDefault="00C83C55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: 2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3,5”</w:t>
                </w:r>
              </w:p>
              <w:p w14:paraId="2EEFB796" w14:textId="3C9861FB" w:rsidR="00C83C55" w:rsidRPr="00DF5C74" w:rsidRDefault="00946A5B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rozdzielczość nominalna: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700902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1920 x 1080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BE4625" w:rsidRPr="00DF5C74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58B27853" w14:textId="03D35C17" w:rsidR="00C83C55" w:rsidRPr="00DF5C74" w:rsidRDefault="00C83C55" w:rsidP="00DF5C7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40" w:lineRule="auto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jasność 250 cd/m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vertAlign w:val="superscript"/>
                  </w:rPr>
                  <w:t>2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</w:tc>
          </w:tr>
          <w:tr w:rsidR="00BD6783" w:rsidRPr="00DF5C74" w14:paraId="20AD9A2C" w14:textId="77777777" w:rsidTr="0046484F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AC4D260" w14:textId="6538EE1C" w:rsidR="00C83C55" w:rsidRPr="00DF5C74" w:rsidRDefault="00C83C55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dedykowana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2017D133" w14:textId="03359A3F" w:rsidR="00C83C55" w:rsidRPr="00DF5C74" w:rsidRDefault="00BD6783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wyposażona w co najmniej 2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GB dedykowanej pamięci </w:t>
                </w:r>
                <w:r w:rsidR="00C83C55" w:rsidRPr="00DF5C74"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  <w:t>GDDR5</w:t>
                </w:r>
              </w:p>
              <w:p w14:paraId="7D4C1BB5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obsługująca co najmniej rozdzielczość 1920 x 1080 pikseli przy częstotliwości odświeżania ekranu 60Hz.</w:t>
                </w:r>
              </w:p>
              <w:p w14:paraId="6BCFDF12" w14:textId="3B314958" w:rsidR="00C83C55" w:rsidRPr="00DF5C74" w:rsidRDefault="00946A5B" w:rsidP="00DF5C74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40" w:lineRule="auto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Georgia"/>
                    <w:rFonts w:ascii="Century Gothic" w:hAnsi="Century Gothic"/>
                    <w:sz w:val="24"/>
                    <w:szCs w:val="24"/>
                  </w:rPr>
                  <w:t>o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średniej wydajności ocenianej na co najmniej 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500 pkt. w 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teście </w:t>
                </w:r>
                <w:proofErr w:type="spellStart"/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PassMark</w:t>
                </w:r>
                <w:proofErr w:type="spellEnd"/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G3D Mark.</w:t>
                </w:r>
              </w:p>
            </w:tc>
          </w:tr>
          <w:tr w:rsidR="00BD6783" w:rsidRPr="00DF5C74" w14:paraId="686967B3" w14:textId="77777777" w:rsidTr="00C719FE">
            <w:trPr>
              <w:trHeight w:val="1381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003B5D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Klawiatura,</w:t>
                </w:r>
              </w:p>
              <w:p w14:paraId="06F22D2A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12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B5796" w14:textId="063C5F6A" w:rsidR="00C83C55" w:rsidRPr="00DF5C74" w:rsidRDefault="00BD6783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klawiatura przewodowa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 układ polski programisty z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wydzieloną fizycznie klawiatur</w:t>
                </w:r>
                <w:r w:rsidR="00946A5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ą numeryczną, 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możliwość regulacji kąta nachylenia powierzchni klawiatury,</w:t>
                </w:r>
              </w:p>
              <w:p w14:paraId="151BD93B" w14:textId="2B834452" w:rsidR="00C83C55" w:rsidRPr="00DF5C74" w:rsidRDefault="00BD6783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mysz przewodowa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USB z dwoma klawiszami oraz rolką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(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scroll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),</w:t>
                </w:r>
              </w:p>
            </w:tc>
          </w:tr>
          <w:tr w:rsidR="00BD6783" w:rsidRPr="00DF5C74" w14:paraId="367EAAD2" w14:textId="77777777" w:rsidTr="0046484F">
            <w:trPr>
              <w:trHeight w:val="136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BC31DE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Wyposażenie</w:t>
                </w:r>
              </w:p>
              <w:p w14:paraId="04D1E47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6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6233BC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karta dźwięko</w:t>
                </w:r>
                <w:r w:rsidR="00C81D5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 zintegrowana z płytą główną,</w:t>
                </w:r>
              </w:p>
              <w:p w14:paraId="326FB9C9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wbudowane głośniki stereo,</w:t>
                </w:r>
              </w:p>
              <w:p w14:paraId="5F7DC522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wbudowany mikrofon,</w:t>
                </w:r>
              </w:p>
              <w:p w14:paraId="7C85DD10" w14:textId="18C95743" w:rsidR="00C81D5C" w:rsidRPr="00DF5C74" w:rsidRDefault="00C81D5C" w:rsidP="00DF5C74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wbudowana kamera o rozd</w:t>
                </w:r>
                <w:r w:rsidR="00BD6783" w:rsidRPr="00DF5C74">
                  <w:rPr>
                    <w:rFonts w:ascii="Century Gothic" w:hAnsi="Century Gothic"/>
                    <w:sz w:val="24"/>
                    <w:szCs w:val="24"/>
                  </w:rPr>
                  <w:t>zielczości co najmniej 1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="00BD6783" w:rsidRPr="00DF5C74">
                  <w:rPr>
                    <w:rFonts w:ascii="Century Gothic" w:hAnsi="Century Gothic"/>
                    <w:sz w:val="24"/>
                    <w:szCs w:val="24"/>
                  </w:rPr>
                  <w:t>M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px</w:t>
                </w:r>
                <w:proofErr w:type="spellEnd"/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BD6783" w:rsidRPr="00DF5C74" w14:paraId="483031BC" w14:textId="77777777" w:rsidTr="00C719FE">
            <w:trPr>
              <w:trHeight w:val="152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C81D5C" w:rsidRPr="00DF5C74" w:rsidRDefault="00C81D5C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491FF4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zintegrowana karta sieciowa 10/100/1000 Ethernet, wspierająca obsługę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WakeOnLAN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(funkcja włączana przez użytkownika),</w:t>
                </w:r>
              </w:p>
              <w:p w14:paraId="1332A7FB" w14:textId="77777777" w:rsidR="00C81D5C" w:rsidRPr="00DF5C74" w:rsidRDefault="00C81D5C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Wi-Fi 5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(802.11ax)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6D49EDAF" w14:textId="04311CF8" w:rsidR="00BD6783" w:rsidRPr="00C719FE" w:rsidRDefault="00BD6783" w:rsidP="00C719FE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BD6783" w:rsidRPr="00DF5C74" w14:paraId="655599E4" w14:textId="77777777" w:rsidTr="00C719FE">
            <w:trPr>
              <w:trHeight w:val="670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54AF5249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System</w:t>
                </w:r>
              </w:p>
              <w:p w14:paraId="2F19A102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252052" w14:textId="2A68DB1F" w:rsidR="00C83C55" w:rsidRPr="00DF5C74" w:rsidRDefault="00CD558D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Zamawiający posiada własny syste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 operacyjny. Nie należy dołącza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ć w ofercie.</w:t>
                </w:r>
              </w:p>
            </w:tc>
          </w:tr>
          <w:tr w:rsidR="00BD6783" w:rsidRPr="00DF5C74" w14:paraId="71CACD19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FDB133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Oprogramowanie 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99F5AAF" w14:textId="6F0C410A" w:rsidR="00C83C55" w:rsidRPr="00DF5C74" w:rsidRDefault="00BD6783" w:rsidP="00C719FE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29"/>
                  </w:tabs>
                  <w:spacing w:before="0" w:after="0" w:line="240" w:lineRule="auto"/>
                  <w:ind w:left="266" w:hanging="26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Zamawiający posiada własne oprogramowanie antywirusowe. Nie należy dołączać w ofercie.</w:t>
                </w:r>
              </w:p>
              <w:p w14:paraId="6283B530" w14:textId="77777777" w:rsidR="00BD6783" w:rsidRPr="00DF5C74" w:rsidRDefault="00BD6783" w:rsidP="00DF5C74">
                <w:pPr>
                  <w:pStyle w:val="Teksttreci1"/>
                  <w:shd w:val="clear" w:color="auto" w:fill="auto"/>
                  <w:tabs>
                    <w:tab w:val="left" w:pos="-29"/>
                  </w:tabs>
                  <w:spacing w:before="0" w:after="0" w:line="240" w:lineRule="auto"/>
                  <w:ind w:left="408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</w:p>
            </w:tc>
          </w:tr>
          <w:tr w:rsidR="00BD6783" w:rsidRPr="00DF5C74" w14:paraId="6D8B241A" w14:textId="77777777" w:rsidTr="006B102C">
            <w:trPr>
              <w:trHeight w:val="906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40" w:lineRule="auto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40" w:lineRule="auto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07AAF8E6" w14:textId="1D88DF60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4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włączanie i wyłączanie funkcji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WakeOnLAN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dla karty sieciowej LAN</w:t>
                </w:r>
                <w:r w:rsidR="0004279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451B4488" w14:textId="4F51ED3C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włączanie i wyłącz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anie interfejsów sieciowych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4220E47E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owania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02EA9815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45955709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ustawienie hasła na poziomie administrat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ora systemu oraz dysku twardego,</w:t>
                </w:r>
              </w:p>
              <w:p w14:paraId="303DF5CB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możliwość włączenia/wyłączenia zintegrowanej karty dźwiękowej, karty sieciowej, z poziomu BIOS, bez uruchamiania systemu operacyjnego z dysku twardego komputera lub innych, podłączonych do niego, urządzeń zewnętrznych,</w:t>
                </w:r>
              </w:p>
              <w:p w14:paraId="540B2FA8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40" w:lineRule="auto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możliwość ustawienia portów USB w trybie „no BOOT”, czyli podczas startu komputer nie wykrywa urządzeń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bootujących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typu USB, natomiast po uruchomieniu systemu operacyjnego porty USB są aktywne,</w:t>
                </w:r>
              </w:p>
              <w:p w14:paraId="4C3021BD" w14:textId="77777777" w:rsidR="00C83C55" w:rsidRPr="00DF5C74" w:rsidRDefault="00C83C55" w:rsidP="00DF5C74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79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156C7F" w:rsidRPr="00DF5C74" w14:paraId="6F10994E" w14:textId="77777777" w:rsidTr="006B102C">
            <w:trPr>
              <w:trHeight w:val="264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Wbudowane porty:</w:t>
                </w:r>
              </w:p>
              <w:p w14:paraId="79603C3D" w14:textId="3E1A513D" w:rsidR="00C83C55" w:rsidRPr="00DF5C74" w:rsidRDefault="0036768E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4 porty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USB typu A w obudowie komputera, w tym </w:t>
                </w:r>
                <w:r w:rsidR="00BD6783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co najmniej 3 USB 3.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0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0D359F7E" w14:textId="459BA421" w:rsidR="0036768E" w:rsidRPr="00DF5C74" w:rsidRDefault="0036768E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port USB 3.1 typu C,</w:t>
                </w:r>
              </w:p>
              <w:p w14:paraId="7BF3F168" w14:textId="7EF466CB" w:rsidR="00C83C55" w:rsidRPr="00DF5C74" w:rsidRDefault="00C83C55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Ethernet RJ45</w:t>
                </w:r>
                <w:r w:rsidR="0036768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46D4C72D" w14:textId="02C9C9C1" w:rsidR="0036768E" w:rsidRPr="00DF5C74" w:rsidRDefault="0036768E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 porty HDMI</w:t>
                </w:r>
                <w:r w:rsidR="00F21B28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(1 HTMI in oraz HDMI out)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480082E9" w14:textId="6971B893" w:rsidR="00C83C55" w:rsidRPr="00DF5C74" w:rsidRDefault="00F21B28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Audio-out - wyjście na słuchawki lub głośniki,</w:t>
                </w:r>
              </w:p>
              <w:p w14:paraId="58812FB8" w14:textId="7687A885" w:rsidR="00F21B28" w:rsidRPr="00DF5C74" w:rsidRDefault="00F21B28" w:rsidP="00DF5C7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40" w:lineRule="auto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Czytnik kart pamięci SD.</w:t>
                </w:r>
              </w:p>
            </w:tc>
          </w:tr>
          <w:tr w:rsidR="00F21B28" w:rsidRPr="00DF5C74" w14:paraId="3E709771" w14:textId="77777777" w:rsidTr="00C719FE">
            <w:trPr>
              <w:trHeight w:val="126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56AAEE5F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3FE1E18D" w:rsidR="00C83C55" w:rsidRPr="00DF5C74" w:rsidRDefault="0036768E" w:rsidP="00DF5C74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asilacz o mocy umożliwiającej niezakłócone funkcjonowanie jednostki przy najwyższym możliwym obciążeniu, pracujący w sieci 230V 50/60Hz prądu przemiennego, zewnętrzny zapewniający sprawne działanie całej </w:t>
                </w:r>
                <w:r w:rsidR="00F21B28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jednostki.</w:t>
                </w:r>
              </w:p>
            </w:tc>
          </w:tr>
          <w:tr w:rsidR="00F21B28" w:rsidRPr="00DF5C74" w14:paraId="2AB54B38" w14:textId="77777777" w:rsidTr="006B102C">
            <w:trPr>
              <w:trHeight w:val="520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</w:t>
                </w:r>
              </w:p>
              <w:p w14:paraId="2C3C79E9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1DB55E" w14:textId="4BE7F945" w:rsidR="00C83C55" w:rsidRPr="00DF5C74" w:rsidRDefault="00F21B28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21"/>
                  </w:tabs>
                  <w:spacing w:before="0" w:after="0" w:line="240" w:lineRule="auto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24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-miesięczna gwarancja producenta świadczona na miejscu u</w:t>
                </w:r>
                <w:r w:rsidR="0036768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="00C83C55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klienta, liczona od dnia podpisania ostatecznego jakościowego protokołu odbioru,</w:t>
                </w:r>
              </w:p>
              <w:p w14:paraId="39C38E55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czas reakcji serwisu: do końca następnego dnia roboczego od daty przyjęcia zgłoszenia, możliwość zgłaszania awarii w trybie 24x7x365,</w:t>
                </w:r>
              </w:p>
              <w:p w14:paraId="1E383766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36"/>
                  </w:tabs>
                  <w:spacing w:before="0" w:after="0" w:line="240" w:lineRule="auto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    </w:r>
              </w:p>
              <w:p w14:paraId="6DB1FE0C" w14:textId="5BF35DFC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 przypadku awarii całej jednostki lub nośników danych w</w:t>
                </w:r>
                <w:r w:rsidR="0036768E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 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okresie gwarancji, nośniki danych pozostają </w:t>
                </w:r>
                <w:r w:rsidR="00CD558D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 Zespole Szkół nr 5 im. Maksymiliana Tytusa Hubera w Wałbrzychu przy ul. Ogrodowej nr 2a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606C02D3" w14:textId="77777777" w:rsidR="00C83C55" w:rsidRPr="00DF5C74" w:rsidRDefault="00C83C55" w:rsidP="00DF5C74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40" w:lineRule="auto"/>
                  <w:ind w:left="232" w:hanging="272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serwis posiada autoryzację producenta komputera. Naprawa urządzeń realizowana zgodnie z wymaganiami normy ISO 9001.</w:t>
                </w:r>
              </w:p>
            </w:tc>
          </w:tr>
          <w:tr w:rsidR="00F21B28" w:rsidRPr="00DF5C74" w14:paraId="4FA8D97C" w14:textId="77777777" w:rsidTr="006B102C">
            <w:trPr>
              <w:trHeight w:val="1656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</w:t>
                </w:r>
              </w:p>
              <w:p w14:paraId="6D26B7B8" w14:textId="77777777" w:rsidR="00C83C55" w:rsidRPr="00DF5C74" w:rsidRDefault="00C83C55" w:rsidP="00DF5C74">
                <w:pPr>
                  <w:pStyle w:val="Teksttreci1"/>
                  <w:shd w:val="clear" w:color="auto" w:fill="auto"/>
                  <w:spacing w:before="0" w:after="6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2DDF694C" w:rsidR="00C83C55" w:rsidRPr="00DF5C74" w:rsidRDefault="00C83C55" w:rsidP="00DF5C74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40" w:lineRule="auto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eastAsiaTheme="minorEastAsia" w:cs="Times New Roman"/>
          <w:color w:val="FF0000"/>
          <w:sz w:val="24"/>
          <w:szCs w:val="24"/>
        </w:rPr>
        <w:id w:val="-1030030338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4FC220EA" w14:textId="724FD540" w:rsidR="006722FA" w:rsidRPr="00DF5C74" w:rsidRDefault="006722FA" w:rsidP="00DF5C74">
          <w:pPr>
            <w:tabs>
              <w:tab w:val="left" w:pos="4111"/>
            </w:tabs>
            <w:spacing w:line="240" w:lineRule="auto"/>
            <w:jc w:val="right"/>
            <w:rPr>
              <w:color w:val="FF0000"/>
              <w:sz w:val="24"/>
              <w:szCs w:val="24"/>
            </w:rPr>
          </w:pPr>
        </w:p>
        <w:p w14:paraId="7F973A25" w14:textId="2547578D" w:rsidR="006722FA" w:rsidRPr="00DF5C74" w:rsidRDefault="00F21B28" w:rsidP="00DF5C74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jc w:val="left"/>
            <w:rPr>
              <w:rFonts w:ascii="Century Gothic" w:hAnsi="Century Gothic"/>
              <w:b w:val="0"/>
              <w:color w:val="FF0000"/>
              <w:sz w:val="24"/>
              <w:szCs w:val="24"/>
            </w:rPr>
          </w:pPr>
        </w:p>
      </w:sdtContent>
    </w:sdt>
    <w:sdt>
      <w:sdtPr>
        <w:rPr>
          <w:rFonts w:eastAsiaTheme="minorEastAsia" w:cs="Times New Roman"/>
          <w:sz w:val="24"/>
          <w:szCs w:val="24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color w:val="auto"/>
          <w:shd w:val="clear" w:color="auto" w:fill="FFFFFF"/>
        </w:rPr>
      </w:sdtEndPr>
      <w:sdtContent>
        <w:p w14:paraId="402B2D19" w14:textId="34645C40" w:rsidR="00BF76AF" w:rsidRPr="00DF5C74" w:rsidRDefault="00BC5F67" w:rsidP="00DF5C74">
          <w:pPr>
            <w:pStyle w:val="Akapitzlist"/>
            <w:numPr>
              <w:ilvl w:val="0"/>
              <w:numId w:val="11"/>
            </w:numPr>
            <w:tabs>
              <w:tab w:val="left" w:pos="4111"/>
            </w:tabs>
            <w:spacing w:line="240" w:lineRule="auto"/>
            <w:rPr>
              <w:b/>
              <w:color w:val="auto"/>
              <w:sz w:val="24"/>
              <w:szCs w:val="24"/>
            </w:rPr>
          </w:pPr>
          <w:r w:rsidRPr="00C719FE">
            <w:rPr>
              <w:color w:val="auto"/>
              <w:sz w:val="32"/>
              <w:szCs w:val="32"/>
            </w:rPr>
            <w:t>Router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F21B28" w:rsidRPr="00DF5C74" w14:paraId="068795FB" w14:textId="77777777" w:rsidTr="00C35AE4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36DE508" w14:textId="77777777" w:rsidR="00BF76AF" w:rsidRPr="00DF5C74" w:rsidRDefault="00BF76AF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9F852A7" w14:textId="77777777" w:rsidR="00BF76AF" w:rsidRPr="00DF5C74" w:rsidRDefault="00BF76AF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Wymagane parametry minimalne</w:t>
                </w:r>
              </w:p>
            </w:tc>
          </w:tr>
          <w:tr w:rsidR="00F21B28" w:rsidRPr="00DF5C74" w14:paraId="0D814896" w14:textId="77777777" w:rsidTr="006B102C">
            <w:trPr>
              <w:trHeight w:val="421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917256" w14:textId="77777777" w:rsidR="00BF76AF" w:rsidRPr="00DF5C74" w:rsidRDefault="00BF76AF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DC10E7" w14:textId="22FFD80A" w:rsidR="00BF76AF" w:rsidRPr="00DF5C74" w:rsidRDefault="000B09C0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Router</w:t>
                </w:r>
                <w:r w:rsidR="001A5E87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bezprzewodowy</w:t>
                </w:r>
                <w:r w:rsidR="00945550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z wbudowanym </w:t>
                </w:r>
                <w:proofErr w:type="spellStart"/>
                <w:r w:rsidR="00945550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switchem</w:t>
                </w:r>
                <w:proofErr w:type="spellEnd"/>
              </w:p>
            </w:tc>
          </w:tr>
          <w:tr w:rsidR="00F21B28" w:rsidRPr="00DF5C74" w14:paraId="1FB835BA" w14:textId="77777777" w:rsidTr="006B102C">
            <w:trPr>
              <w:trHeight w:val="812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CE83336" w14:textId="09DA6150" w:rsidR="00BF76AF" w:rsidRPr="00DF5C74" w:rsidRDefault="001A5E8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Pamięć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109137" w14:textId="7831FF8F" w:rsidR="00BF76AF" w:rsidRPr="00DF5C74" w:rsidRDefault="00F21B28" w:rsidP="00DF5C74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40" w:lineRule="auto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256 MB</w:t>
                </w:r>
                <w:r w:rsidR="001A5E87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pamięci RAM</w:t>
                </w:r>
              </w:p>
              <w:p w14:paraId="73019B85" w14:textId="18B281DB" w:rsidR="001A5E87" w:rsidRPr="00DF5C74" w:rsidRDefault="00F21B28" w:rsidP="00DF5C74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40" w:lineRule="auto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128</w:t>
                </w:r>
                <w:r w:rsidR="001A5E87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MB pamięci Flash</w:t>
                </w:r>
              </w:p>
            </w:tc>
          </w:tr>
          <w:tr w:rsidR="00F21B28" w:rsidRPr="00DF5C74" w14:paraId="531AAC67" w14:textId="77777777" w:rsidTr="00C719FE">
            <w:trPr>
              <w:trHeight w:val="55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C0373F" w14:textId="4F63D6D5" w:rsidR="00BF76AF" w:rsidRPr="00DF5C74" w:rsidRDefault="001A5E8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Porty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CA7ACB9" w14:textId="77777777" w:rsidR="001A5E87" w:rsidRPr="00DF5C74" w:rsidRDefault="001A5E87" w:rsidP="00DF5C7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4 gigabitowe porty LAN (RJ45)</w:t>
                </w:r>
              </w:p>
              <w:p w14:paraId="5A142D4C" w14:textId="118C3A8B" w:rsidR="0052307C" w:rsidRPr="00C719FE" w:rsidRDefault="001A5E87" w:rsidP="00C719FE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gigabitowy port WAN (RJ45)</w:t>
                </w:r>
              </w:p>
            </w:tc>
          </w:tr>
          <w:tr w:rsidR="00F21B28" w:rsidRPr="00DF5C74" w14:paraId="452E90E2" w14:textId="77777777" w:rsidTr="00C719FE">
            <w:trPr>
              <w:trHeight w:val="134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4A9E268" w14:textId="4085E591" w:rsidR="001A5E87" w:rsidRPr="00DF5C74" w:rsidRDefault="00C35AE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Obsługi</w:t>
                </w:r>
                <w:r w:rsidR="0052307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wane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standard</w:t>
                </w:r>
                <w:r w:rsidR="0052307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BCFE21A" w14:textId="77777777" w:rsidR="00945550" w:rsidRPr="00DF5C74" w:rsidRDefault="00945550" w:rsidP="00DF5C74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802.11a, 802.11b, 802.11g,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WiFi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4 (802.11n),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WiFi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5 (802.11ac),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WiFi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6 (802.11ax)</w:t>
                </w:r>
                <w:r w:rsidR="0052307C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766E7D80" w14:textId="0121D671" w:rsidR="00C35AE4" w:rsidRPr="00DF5C74" w:rsidRDefault="0052307C" w:rsidP="00DF5C74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</w:t>
                </w:r>
                <w:r w:rsidR="00C35AE4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zęstotliwośc</w:t>
                </w:r>
                <w:r w:rsidR="00B05BD7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i: </w:t>
                </w:r>
                <w:r w:rsidR="00C35AE4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2,4 GHz i 5 GHz</w:t>
                </w: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645FAAF6" w14:textId="04F156D5" w:rsidR="0052307C" w:rsidRPr="00C719FE" w:rsidRDefault="0052307C" w:rsidP="00C719FE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40" w:lineRule="auto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Tworzenie sieci bezprzewodowej typu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Mesh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</w:tc>
          </w:tr>
          <w:tr w:rsidR="00F21B28" w:rsidRPr="00DF5C74" w14:paraId="41BF3927" w14:textId="77777777" w:rsidTr="006B102C">
            <w:trPr>
              <w:trHeight w:val="800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475759" w14:textId="45D46BA6" w:rsidR="001A5E87" w:rsidRPr="00DF5C74" w:rsidRDefault="0052307C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AEEAF13" w14:textId="0775717F" w:rsidR="0052307C" w:rsidRPr="00DF5C74" w:rsidRDefault="0052307C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Liczba jednocześnie podłączonych urządzeń bezprzewodowych: 50</w:t>
                </w:r>
              </w:p>
            </w:tc>
          </w:tr>
          <w:tr w:rsidR="00F21B28" w:rsidRPr="00DF5C74" w14:paraId="6D580294" w14:textId="77777777" w:rsidTr="006B102C">
            <w:trPr>
              <w:trHeight w:val="1098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FDD0CE9" w14:textId="0BDBEC05" w:rsidR="001A5E87" w:rsidRPr="00DF5C74" w:rsidRDefault="0052307C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E4522E1" w14:textId="121355E4" w:rsidR="001A5E87" w:rsidRPr="00DF5C74" w:rsidRDefault="0070593A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eastAsiaTheme="minorEastAsia" w:cs="Times New Roman"/>
          <w:color w:val="FF0000"/>
          <w:sz w:val="24"/>
          <w:szCs w:val="24"/>
        </w:rPr>
        <w:id w:val="199211052"/>
        <w:docPartObj>
          <w:docPartGallery w:val="Cover Pages"/>
          <w:docPartUnique/>
        </w:docPartObj>
      </w:sdtPr>
      <w:sdtEndPr>
        <w:rPr>
          <w:rStyle w:val="Teksttreci3"/>
          <w:color w:val="auto"/>
          <w:shd w:val="clear" w:color="auto" w:fill="FFFFFF"/>
        </w:rPr>
      </w:sdtEndPr>
      <w:sdtContent>
        <w:p w14:paraId="70EE90CB" w14:textId="77777777" w:rsidR="00BC5F67" w:rsidRPr="00DF5C74" w:rsidRDefault="00BC5F67" w:rsidP="00DF5C74">
          <w:pPr>
            <w:tabs>
              <w:tab w:val="left" w:pos="4111"/>
            </w:tabs>
            <w:spacing w:line="240" w:lineRule="auto"/>
            <w:jc w:val="right"/>
            <w:rPr>
              <w:color w:val="FF0000"/>
              <w:sz w:val="24"/>
              <w:szCs w:val="24"/>
            </w:rPr>
          </w:pPr>
        </w:p>
        <w:p w14:paraId="0B35ABEB" w14:textId="4A57511D" w:rsidR="00BC5F67" w:rsidRPr="00C719FE" w:rsidRDefault="00BC5F67" w:rsidP="00DF5C74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2"/>
              <w:szCs w:val="32"/>
            </w:rPr>
          </w:pPr>
          <w:r w:rsidRPr="00C719FE">
            <w:rPr>
              <w:rFonts w:ascii="Century Gothic" w:hAnsi="Century Gothic"/>
              <w:b w:val="0"/>
              <w:sz w:val="32"/>
              <w:szCs w:val="32"/>
            </w:rPr>
            <w:t>Projektor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156C7F" w:rsidRPr="00DF5C74" w14:paraId="02D41DD9" w14:textId="77777777" w:rsidTr="00512CDB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1106B4" w14:textId="349FB666" w:rsidR="00BC5F67" w:rsidRPr="00DF5C74" w:rsidRDefault="000F204C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93AE0F0" w14:textId="4DAE74E3" w:rsidR="00BC5F67" w:rsidRPr="00DF5C74" w:rsidRDefault="000F204C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Wymagania</w:t>
                </w:r>
                <w:r w:rsidR="00BC5F67" w:rsidRPr="00DF5C74">
                  <w:rPr>
                    <w:color w:val="auto"/>
                    <w:sz w:val="24"/>
                    <w:szCs w:val="24"/>
                  </w:rPr>
                  <w:t xml:space="preserve"> minimalne</w:t>
                </w:r>
              </w:p>
            </w:tc>
          </w:tr>
          <w:tr w:rsidR="00156C7F" w:rsidRPr="00DF5C74" w14:paraId="1B148BD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E89CC53" w14:textId="77777777" w:rsidR="00BC5F67" w:rsidRPr="00DF5C74" w:rsidRDefault="00BC5F6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70525D" w14:textId="3EFDDA1C" w:rsidR="00BC5F67" w:rsidRPr="00DF5C74" w:rsidRDefault="00CC449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Projektor multimedialny</w:t>
                </w:r>
              </w:p>
            </w:tc>
          </w:tr>
          <w:tr w:rsidR="00156C7F" w:rsidRPr="00DF5C74" w14:paraId="3B22094C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AE3DE" w14:textId="516C668B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Technologia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149843" w14:textId="46A6C56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DLP</w:t>
                </w:r>
              </w:p>
            </w:tc>
          </w:tr>
          <w:tr w:rsidR="00156C7F" w:rsidRPr="00DF5C74" w14:paraId="46C888B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E45403E" w14:textId="7276A1C0" w:rsidR="00BC5F67" w:rsidRPr="00DF5C74" w:rsidRDefault="00512CD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Rozdzielczość natywna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BE90DF" w14:textId="1F697F2E" w:rsidR="00BC5F67" w:rsidRPr="00DF5C74" w:rsidRDefault="00BE4625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1920 x 1080 pikseli</w:t>
                </w:r>
              </w:p>
            </w:tc>
          </w:tr>
          <w:tr w:rsidR="00156C7F" w:rsidRPr="00DF5C74" w14:paraId="3DC5B303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3195D2" w14:textId="6E28443A" w:rsidR="00BC5F67" w:rsidRPr="00DF5C74" w:rsidRDefault="001B027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Jasność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74D5BC1" w14:textId="3476020A" w:rsidR="00BC5F67" w:rsidRPr="00DF5C74" w:rsidRDefault="001B027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3500 lumenów</w:t>
                </w:r>
              </w:p>
            </w:tc>
          </w:tr>
          <w:tr w:rsidR="00156C7F" w:rsidRPr="00DF5C74" w14:paraId="6AC8E64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7B1883" w14:textId="76EC42FC" w:rsidR="00BC5F67" w:rsidRPr="00DF5C74" w:rsidRDefault="001B027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Kontrast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683BBE" w14:textId="1BE8F74F" w:rsidR="00BC5F67" w:rsidRPr="00DF5C74" w:rsidRDefault="001B0273" w:rsidP="00DF5C74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20000:1</w:t>
                </w:r>
              </w:p>
            </w:tc>
          </w:tr>
          <w:tr w:rsidR="00156C7F" w:rsidRPr="00DF5C74" w14:paraId="7706941B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A68096E" w14:textId="6A1603EA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Odległość projekcji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786EAAC" w14:textId="13B7D59F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Minimalna: 1 m,</w:t>
                </w:r>
              </w:p>
              <w:p w14:paraId="043EC48A" w14:textId="3987174B" w:rsidR="00E62FEB" w:rsidRPr="00DF5C74" w:rsidRDefault="00F21B28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Maksymalna: 7,5</w:t>
                </w:r>
                <w:r w:rsidR="00E62FE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m</w:t>
                </w:r>
              </w:p>
            </w:tc>
          </w:tr>
          <w:tr w:rsidR="00DF5C74" w:rsidRPr="00DF5C74" w14:paraId="2B94EF76" w14:textId="77777777" w:rsidTr="006B102C">
            <w:trPr>
              <w:trHeight w:val="231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370E1B" w14:textId="7DE58B18" w:rsidR="00BC5F67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D22911" w14:textId="29A55356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wejście audio</w:t>
                </w:r>
              </w:p>
              <w:p w14:paraId="529F7A85" w14:textId="48D4F2BD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wyjście audio</w:t>
                </w:r>
              </w:p>
              <w:p w14:paraId="59C14C51" w14:textId="68AC8D9F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 x 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composite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video (RCA)</w:t>
                </w:r>
              </w:p>
              <w:p w14:paraId="6CFCEF80" w14:textId="1FF1980A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HDMI</w:t>
                </w:r>
              </w:p>
              <w:p w14:paraId="5FED55F8" w14:textId="0AC312A5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 x </w:t>
                </w:r>
                <w:r w:rsidR="00DF5C74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USB</w:t>
                </w:r>
              </w:p>
              <w:p w14:paraId="28802492" w14:textId="7777777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 x wejście VGA (D-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sub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)</w:t>
                </w:r>
              </w:p>
              <w:p w14:paraId="7FBBFFD0" w14:textId="7777777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1 x wyjście VGA (D-</w:t>
                </w:r>
                <w:proofErr w:type="spellStart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sub</w:t>
                </w:r>
                <w:proofErr w:type="spellEnd"/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) </w:t>
                </w:r>
              </w:p>
              <w:p w14:paraId="3324F342" w14:textId="12FACC32" w:rsidR="00BC5F67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1 x RJ-45 (LAN) </w:t>
                </w:r>
              </w:p>
            </w:tc>
          </w:tr>
          <w:tr w:rsidR="00156C7F" w:rsidRPr="00DF5C74" w14:paraId="6063ED84" w14:textId="77777777" w:rsidTr="00AE1FF5">
            <w:trPr>
              <w:trHeight w:val="1265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65C989" w14:textId="0E9930CF" w:rsidR="00E62FEB" w:rsidRPr="00DF5C74" w:rsidRDefault="00980A78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Wymagania </w:t>
                </w:r>
                <w:r w:rsidR="00E62FEB"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22BF485" w14:textId="77777777" w:rsidR="00E62FEB" w:rsidRPr="00DF5C74" w:rsidRDefault="00E62FEB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Wbudowane głośniki</w:t>
                </w:r>
              </w:p>
              <w:p w14:paraId="24F1840F" w14:textId="6A0D3959" w:rsidR="00980A78" w:rsidRPr="00DF5C74" w:rsidRDefault="00980A78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Okablowanie ni</w:t>
                </w:r>
                <w:r w:rsidR="00B00783" w:rsidRPr="00DF5C74">
                  <w:rPr>
                    <w:rFonts w:ascii="Century Gothic" w:hAnsi="Century Gothic"/>
                    <w:sz w:val="24"/>
                    <w:szCs w:val="24"/>
                  </w:rPr>
                  <w:t>ezbędne do uruchomienia projektora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we współpracy z  k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omputerem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, które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go specyfikację określa punkt 1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, w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tym przewód USB o długości 3</w:t>
                </w:r>
                <w:r w:rsidR="00B00783"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m i HDMI o długości 10 m.</w:t>
                </w:r>
              </w:p>
            </w:tc>
          </w:tr>
          <w:tr w:rsidR="00DF5C74" w:rsidRPr="00DF5C74" w14:paraId="0491C5EE" w14:textId="77777777" w:rsidTr="00AE1FF5">
            <w:trPr>
              <w:trHeight w:val="946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78B9A" w14:textId="0E4B2F6D" w:rsidR="0023164A" w:rsidRPr="00DF5C74" w:rsidRDefault="0023164A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633916" w14:textId="37E84C49" w:rsidR="0023164A" w:rsidRPr="00DF5C74" w:rsidRDefault="0023164A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eastAsiaTheme="minorEastAsia" w:cs="Times New Roman"/>
          <w:color w:val="FF0000"/>
          <w:sz w:val="24"/>
          <w:szCs w:val="24"/>
        </w:rPr>
        <w:id w:val="631210954"/>
        <w:docPartObj>
          <w:docPartGallery w:val="Cover Pages"/>
          <w:docPartUnique/>
        </w:docPartObj>
      </w:sdtPr>
      <w:sdtEndPr>
        <w:rPr>
          <w:rStyle w:val="Teksttreci3"/>
          <w:color w:val="auto"/>
          <w:shd w:val="clear" w:color="auto" w:fill="FFFFFF"/>
        </w:rPr>
      </w:sdtEndPr>
      <w:sdtContent>
        <w:p w14:paraId="205BDF8C" w14:textId="77777777" w:rsidR="00BC5F67" w:rsidRPr="00DF5C74" w:rsidRDefault="00BC5F67" w:rsidP="00DF5C74">
          <w:pPr>
            <w:tabs>
              <w:tab w:val="left" w:pos="4111"/>
            </w:tabs>
            <w:spacing w:line="240" w:lineRule="auto"/>
            <w:jc w:val="right"/>
            <w:rPr>
              <w:color w:val="FF0000"/>
              <w:sz w:val="24"/>
              <w:szCs w:val="24"/>
            </w:rPr>
          </w:pPr>
        </w:p>
        <w:p w14:paraId="7F9BC437" w14:textId="67DA1E09" w:rsidR="00BC5F67" w:rsidRPr="00C719FE" w:rsidRDefault="00C169C3" w:rsidP="00DF5C74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2"/>
              <w:szCs w:val="32"/>
            </w:rPr>
          </w:pPr>
          <w:r w:rsidRPr="00C719FE">
            <w:rPr>
              <w:rFonts w:ascii="Century Gothic" w:hAnsi="Century Gothic"/>
              <w:b w:val="0"/>
              <w:sz w:val="32"/>
              <w:szCs w:val="32"/>
            </w:rPr>
            <w:t>Urządzenie wielofunkcyjne</w:t>
          </w:r>
        </w:p>
        <w:tbl>
          <w:tblPr>
            <w:tblW w:w="1064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132"/>
            <w:gridCol w:w="8514"/>
          </w:tblGrid>
          <w:tr w:rsidR="00156C7F" w:rsidRPr="00DF5C74" w14:paraId="67C9951E" w14:textId="77777777" w:rsidTr="00AE1FF5">
            <w:trPr>
              <w:jc w:val="center"/>
            </w:trPr>
            <w:tc>
              <w:tcPr>
                <w:tcW w:w="2132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C36154" w14:textId="65574DAE" w:rsidR="00BC5F67" w:rsidRPr="00DF5C74" w:rsidRDefault="000F204C" w:rsidP="00DF5C74">
                <w:pPr>
                  <w:spacing w:line="240" w:lineRule="auto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514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3798400" w14:textId="3A044EC0" w:rsidR="00BC5F67" w:rsidRPr="00DF5C74" w:rsidRDefault="000F204C" w:rsidP="00DF5C74">
                <w:pPr>
                  <w:spacing w:line="240" w:lineRule="auto"/>
                  <w:jc w:val="right"/>
                  <w:rPr>
                    <w:color w:val="auto"/>
                    <w:sz w:val="24"/>
                    <w:szCs w:val="24"/>
                  </w:rPr>
                </w:pPr>
                <w:r w:rsidRPr="00DF5C74">
                  <w:rPr>
                    <w:color w:val="auto"/>
                    <w:sz w:val="24"/>
                    <w:szCs w:val="24"/>
                  </w:rPr>
                  <w:t xml:space="preserve">Wymagania </w:t>
                </w:r>
                <w:r w:rsidR="00BC5F67" w:rsidRPr="00DF5C74">
                  <w:rPr>
                    <w:color w:val="auto"/>
                    <w:sz w:val="24"/>
                    <w:szCs w:val="24"/>
                  </w:rPr>
                  <w:t>minimalne</w:t>
                </w:r>
              </w:p>
            </w:tc>
          </w:tr>
          <w:tr w:rsidR="00156C7F" w:rsidRPr="00DF5C74" w14:paraId="017A0F4F" w14:textId="77777777" w:rsidTr="00AE1FF5">
            <w:trPr>
              <w:trHeight w:val="492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6A84AD" w14:textId="77777777" w:rsidR="00BC5F67" w:rsidRPr="00DF5C74" w:rsidRDefault="00BC5F67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70C674" w14:textId="7178D7BB" w:rsidR="00BC5F67" w:rsidRPr="00DF5C74" w:rsidRDefault="00C169C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Drukarka laserowa monochromatyczna</w:t>
                </w:r>
              </w:p>
            </w:tc>
          </w:tr>
          <w:tr w:rsidR="00156C7F" w:rsidRPr="00DF5C74" w14:paraId="17D6C281" w14:textId="77777777" w:rsidTr="00AE1FF5">
            <w:trPr>
              <w:trHeight w:val="387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AA01E6" w14:textId="448409D9" w:rsidR="00BC5F67" w:rsidRPr="00DF5C74" w:rsidRDefault="00C169C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Formaty druku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179C60" w14:textId="442A5A8B" w:rsidR="00BC5F67" w:rsidRPr="00DF5C74" w:rsidRDefault="00DF5C74" w:rsidP="00DF5C74">
                <w:pPr>
                  <w:pStyle w:val="Teksttreci1"/>
                  <w:shd w:val="clear" w:color="auto" w:fill="auto"/>
                  <w:spacing w:before="0" w:after="24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A4, A5, A6</w:t>
                </w:r>
              </w:p>
            </w:tc>
          </w:tr>
          <w:tr w:rsidR="00156C7F" w:rsidRPr="00DF5C74" w14:paraId="03FBF7C4" w14:textId="77777777" w:rsidTr="00AE1FF5">
            <w:trPr>
              <w:trHeight w:val="1233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F0881C" w14:textId="27EFD026" w:rsidR="00BC5F67" w:rsidRPr="00DF5C74" w:rsidRDefault="00C169C3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Parametry druku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B8B5255" w14:textId="77777777" w:rsidR="00C169C3" w:rsidRPr="00DF5C74" w:rsidRDefault="00C169C3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Rozdzielczość: 600 x 600 DPI</w:t>
                </w:r>
              </w:p>
              <w:p w14:paraId="3C4DB22F" w14:textId="32280304" w:rsidR="00C169C3" w:rsidRPr="00DF5C74" w:rsidRDefault="00C169C3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Szybkość drukowania mono: 30 stron A4/min</w:t>
                </w:r>
              </w:p>
              <w:p w14:paraId="3855C257" w14:textId="77777777" w:rsidR="00BC5F67" w:rsidRPr="00DF5C74" w:rsidRDefault="00C169C3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Czas do wydruku pierwszej strony: </w:t>
                </w:r>
                <w:r w:rsidR="000715C5" w:rsidRPr="00DF5C74">
                  <w:rPr>
                    <w:rFonts w:ascii="Century Gothic" w:hAnsi="Century Gothic"/>
                    <w:sz w:val="24"/>
                    <w:szCs w:val="24"/>
                  </w:rPr>
                  <w:t>9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sekund</w:t>
                </w:r>
              </w:p>
              <w:p w14:paraId="3AA26B52" w14:textId="68C3D4BC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Automatyczny druk dwustronny</w:t>
                </w:r>
              </w:p>
            </w:tc>
          </w:tr>
          <w:tr w:rsidR="00156C7F" w:rsidRPr="00DF5C74" w14:paraId="481ABA9F" w14:textId="77777777" w:rsidTr="00AE1FF5">
            <w:trPr>
              <w:trHeight w:val="1029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A0A358" w14:textId="7E2007AB" w:rsidR="00BC5F67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Parametry skanera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1BA4FC" w14:textId="60724D35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Skanowanie w kolorze</w:t>
                </w:r>
              </w:p>
              <w:p w14:paraId="24C097B2" w14:textId="77777777" w:rsidR="00BC5F67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Rozdzielczość optyczna: 1200 x 1200 DPI</w:t>
                </w:r>
              </w:p>
              <w:p w14:paraId="41A73EA3" w14:textId="73617646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Skanowanie do plików PDF, TIFF, JPG</w:t>
                </w:r>
              </w:p>
            </w:tc>
          </w:tr>
          <w:tr w:rsidR="00156C7F" w:rsidRPr="00DF5C74" w14:paraId="2E1B1AFF" w14:textId="77777777" w:rsidTr="00AE1FF5">
            <w:trPr>
              <w:trHeight w:val="1016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4764392" w14:textId="5E41A7D5" w:rsidR="00BC5F67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0C59C7E" w14:textId="26329E78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USB 2.0</w:t>
                </w:r>
              </w:p>
              <w:p w14:paraId="4B85C6DE" w14:textId="2D6D0865" w:rsidR="000715C5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Sieć przewodowa Ethernet 100Mbit,</w:t>
                </w:r>
              </w:p>
              <w:p w14:paraId="080B21C4" w14:textId="4EB8E97F" w:rsidR="00BC5F67" w:rsidRPr="00DF5C74" w:rsidRDefault="000715C5" w:rsidP="00DF5C74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40" w:lineRule="auto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Sieć bezprzewodowa w standardzie 802.11b/g/n</w:t>
                </w:r>
              </w:p>
            </w:tc>
          </w:tr>
          <w:tr w:rsidR="00DF5C74" w:rsidRPr="00DF5C74" w14:paraId="32C57EF4" w14:textId="77777777" w:rsidTr="00AE1FF5">
            <w:trPr>
              <w:trHeight w:val="1090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311E17" w14:textId="5DA42983" w:rsidR="00DF5C74" w:rsidRPr="00DF5C74" w:rsidRDefault="00DF5C7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 materiały eksploatacyjne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25C1CB0" w14:textId="7DD95C61" w:rsidR="00DF5C74" w:rsidRPr="00DF5C74" w:rsidRDefault="00DF5C7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Dodatkowy bęben obrazowy o wydajności co najmniej 10000 stron.</w:t>
                </w:r>
              </w:p>
            </w:tc>
          </w:tr>
          <w:tr w:rsidR="00DF5C74" w:rsidRPr="00DF5C74" w14:paraId="76F859D5" w14:textId="77777777" w:rsidTr="00AE1FF5">
            <w:trPr>
              <w:trHeight w:val="1098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6DA4878" w14:textId="5C668AB9" w:rsidR="000715C5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F1AECB9" w14:textId="5D72FF30" w:rsidR="000715C5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Okablowanie niezbędne do uruchomienia drukarki we współpracy z  k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omputerem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, które</w:t>
                </w:r>
                <w:r w:rsidR="00DF5C74" w:rsidRPr="00DF5C74">
                  <w:rPr>
                    <w:rFonts w:ascii="Century Gothic" w:hAnsi="Century Gothic"/>
                    <w:sz w:val="24"/>
                    <w:szCs w:val="24"/>
                  </w:rPr>
                  <w:t>go specyfikację określa punkt 1, w tym przewód USB o długości 3</w:t>
                </w: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 xml:space="preserve"> m.</w:t>
                </w:r>
              </w:p>
            </w:tc>
          </w:tr>
          <w:tr w:rsidR="00DF5C74" w:rsidRPr="00DF5C74" w14:paraId="69BF8019" w14:textId="77777777" w:rsidTr="00AE1FF5">
            <w:trPr>
              <w:trHeight w:val="1101"/>
              <w:jc w:val="center"/>
            </w:trPr>
            <w:tc>
              <w:tcPr>
                <w:tcW w:w="213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C6AA35" w14:textId="13A68116" w:rsidR="000715C5" w:rsidRPr="00DF5C74" w:rsidRDefault="000715C5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51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37C7C75" w14:textId="71386F58" w:rsidR="000715C5" w:rsidRPr="00DF5C74" w:rsidRDefault="00DF5C74" w:rsidP="00DF5C74">
                <w:pPr>
                  <w:pStyle w:val="Teksttreci1"/>
                  <w:shd w:val="clear" w:color="auto" w:fill="auto"/>
                  <w:spacing w:before="0" w:after="0" w:line="240" w:lineRule="auto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5C74">
                  <w:rPr>
                    <w:rFonts w:ascii="Century Gothic" w:hAnsi="Century Gothic"/>
                    <w:sz w:val="24"/>
                    <w:szCs w:val="24"/>
                  </w:rPr>
                  <w:t>36</w:t>
                </w:r>
                <w:r w:rsidR="0070593A" w:rsidRPr="00DF5C74">
                  <w:rPr>
                    <w:rFonts w:ascii="Century Gothic" w:hAnsi="Century Gothic"/>
                    <w:sz w:val="24"/>
                    <w:szCs w:val="24"/>
                  </w:rPr>
                  <w:t>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p w14:paraId="4B3AD980" w14:textId="4239DDB6" w:rsidR="00BF76AF" w:rsidRPr="00DF5C74" w:rsidRDefault="00BF76AF" w:rsidP="00DF5C74">
      <w:pPr>
        <w:pStyle w:val="Teksttreci20"/>
        <w:shd w:val="clear" w:color="auto" w:fill="auto"/>
        <w:spacing w:after="558" w:line="240" w:lineRule="auto"/>
        <w:ind w:left="360" w:firstLine="0"/>
        <w:jc w:val="left"/>
        <w:rPr>
          <w:rFonts w:ascii="Century Gothic" w:hAnsi="Century Gothic" w:cs="Open Sans"/>
          <w:color w:val="FF0000"/>
          <w:sz w:val="24"/>
          <w:szCs w:val="24"/>
          <w:shd w:val="clear" w:color="auto" w:fill="FFFFFF"/>
        </w:rPr>
      </w:pPr>
    </w:p>
    <w:p w14:paraId="20EDC5D0" w14:textId="51155DE6" w:rsidR="00DF5C74" w:rsidRPr="00DB138B" w:rsidRDefault="00DF5C74" w:rsidP="00DF5C74">
      <w:pPr>
        <w:pStyle w:val="Teksttreci20"/>
        <w:numPr>
          <w:ilvl w:val="0"/>
          <w:numId w:val="11"/>
        </w:numPr>
        <w:shd w:val="clear" w:color="auto" w:fill="auto"/>
        <w:spacing w:after="558" w:line="240" w:lineRule="auto"/>
        <w:jc w:val="left"/>
        <w:rPr>
          <w:rFonts w:ascii="Century Gothic" w:hAnsi="Century Gothic" w:cs="Open Sans"/>
          <w:b w:val="0"/>
          <w:sz w:val="32"/>
          <w:szCs w:val="32"/>
          <w:shd w:val="clear" w:color="auto" w:fill="FFFFFF"/>
        </w:rPr>
      </w:pPr>
      <w:r w:rsidRPr="00DB138B">
        <w:rPr>
          <w:rFonts w:ascii="Century Gothic" w:hAnsi="Century Gothic" w:cs="Open Sans"/>
          <w:b w:val="0"/>
          <w:sz w:val="32"/>
          <w:szCs w:val="32"/>
          <w:shd w:val="clear" w:color="auto" w:fill="FFFFFF"/>
        </w:rPr>
        <w:t>Drukarka laserowa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8476"/>
      </w:tblGrid>
      <w:tr w:rsidR="00DB138B" w:rsidRPr="00DB138B" w14:paraId="2568290D" w14:textId="77777777" w:rsidTr="00DF5C74">
        <w:tc>
          <w:tcPr>
            <w:tcW w:w="2127" w:type="dxa"/>
          </w:tcPr>
          <w:p w14:paraId="17C91A65" w14:textId="109DBC36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Typ</w:t>
            </w:r>
          </w:p>
        </w:tc>
        <w:tc>
          <w:tcPr>
            <w:tcW w:w="8476" w:type="dxa"/>
            <w:vAlign w:val="center"/>
          </w:tcPr>
          <w:p w14:paraId="19066548" w14:textId="6C4F7175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Drukarka laserowa kolorowa</w:t>
            </w:r>
          </w:p>
        </w:tc>
      </w:tr>
      <w:tr w:rsidR="00DB138B" w:rsidRPr="00DB138B" w14:paraId="47755DA8" w14:textId="77777777" w:rsidTr="00DF5C74">
        <w:tc>
          <w:tcPr>
            <w:tcW w:w="2127" w:type="dxa"/>
            <w:vAlign w:val="center"/>
          </w:tcPr>
          <w:p w14:paraId="27FBA829" w14:textId="3EC099AE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Formaty druku</w:t>
            </w:r>
          </w:p>
        </w:tc>
        <w:tc>
          <w:tcPr>
            <w:tcW w:w="8476" w:type="dxa"/>
            <w:vAlign w:val="center"/>
          </w:tcPr>
          <w:p w14:paraId="7C6EF336" w14:textId="7DD46B91" w:rsidR="00DF5C74" w:rsidRPr="00DB138B" w:rsidRDefault="00DF5C74" w:rsidP="00DF5C74">
            <w:pPr>
              <w:pStyle w:val="Teksttreci20"/>
              <w:shd w:val="clear" w:color="auto" w:fill="auto"/>
              <w:spacing w:after="558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A4, A5, A6</w:t>
            </w:r>
          </w:p>
        </w:tc>
      </w:tr>
      <w:tr w:rsidR="00DB138B" w:rsidRPr="00DB138B" w14:paraId="30A67F81" w14:textId="77777777" w:rsidTr="00DF5C74">
        <w:tc>
          <w:tcPr>
            <w:tcW w:w="2127" w:type="dxa"/>
            <w:vAlign w:val="center"/>
          </w:tcPr>
          <w:p w14:paraId="7C96E200" w14:textId="592FA531" w:rsidR="00DF5C74" w:rsidRPr="00DB138B" w:rsidRDefault="00DF5C74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Parametry druku</w:t>
            </w:r>
          </w:p>
        </w:tc>
        <w:tc>
          <w:tcPr>
            <w:tcW w:w="8476" w:type="dxa"/>
            <w:vAlign w:val="center"/>
          </w:tcPr>
          <w:p w14:paraId="2665F910" w14:textId="77777777" w:rsidR="00DF5C74" w:rsidRPr="00DB138B" w:rsidRDefault="00DF5C74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Rozdzielczość: 600 x 600 DPI</w:t>
            </w:r>
          </w:p>
          <w:p w14:paraId="60EB2EBD" w14:textId="77777777" w:rsidR="00DF5C74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Szybkość drukowania mono: 30 stron A4/min</w:t>
            </w:r>
          </w:p>
          <w:p w14:paraId="76A62AED" w14:textId="77777777" w:rsidR="00DB138B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Czas do wydruku pierwszej strony: 9 sekund</w:t>
            </w:r>
          </w:p>
          <w:p w14:paraId="43691063" w14:textId="592B5C57" w:rsidR="00DB138B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 w:rsidRPr="00DB138B"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Automatyczny druk dwustronny</w:t>
            </w:r>
          </w:p>
        </w:tc>
      </w:tr>
      <w:tr w:rsidR="00DB138B" w:rsidRPr="00DB138B" w14:paraId="576E4D70" w14:textId="77777777" w:rsidTr="00DF5C74">
        <w:tc>
          <w:tcPr>
            <w:tcW w:w="2127" w:type="dxa"/>
            <w:vAlign w:val="center"/>
          </w:tcPr>
          <w:p w14:paraId="3E086E59" w14:textId="3D9DAEC9" w:rsidR="00DB138B" w:rsidRP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Komunikacja</w:t>
            </w:r>
          </w:p>
        </w:tc>
        <w:tc>
          <w:tcPr>
            <w:tcW w:w="8476" w:type="dxa"/>
            <w:vAlign w:val="center"/>
          </w:tcPr>
          <w:p w14:paraId="65471A7A" w14:textId="77777777" w:rsid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USB 2.0</w:t>
            </w:r>
          </w:p>
          <w:p w14:paraId="5B6BCED1" w14:textId="77777777" w:rsid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Sieć przewodowa Ethernet 100Mbit,</w:t>
            </w:r>
          </w:p>
          <w:p w14:paraId="647E2C17" w14:textId="1DD619E3" w:rsidR="00DB138B" w:rsidRPr="00DB138B" w:rsidRDefault="00DB138B" w:rsidP="00DB138B">
            <w:pPr>
              <w:pStyle w:val="Teksttreci2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9" w:hanging="425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Sieć bezprzewodowa w standardzie 802.11b/g/n</w:t>
            </w:r>
          </w:p>
        </w:tc>
      </w:tr>
      <w:tr w:rsidR="00DB138B" w:rsidRPr="00DB138B" w14:paraId="2E86327B" w14:textId="77777777" w:rsidTr="00DF5C74">
        <w:tc>
          <w:tcPr>
            <w:tcW w:w="2127" w:type="dxa"/>
            <w:vAlign w:val="center"/>
          </w:tcPr>
          <w:p w14:paraId="0A27CE0E" w14:textId="6D4B5992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Dodatkowe materiały eksploatacyjne</w:t>
            </w:r>
          </w:p>
        </w:tc>
        <w:tc>
          <w:tcPr>
            <w:tcW w:w="8476" w:type="dxa"/>
            <w:vAlign w:val="center"/>
          </w:tcPr>
          <w:p w14:paraId="341897D9" w14:textId="7EB81B6A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Dodatkowy komplet tonerów (CMYK) o wydajności co najmniej 4000 stron każdy.</w:t>
            </w:r>
          </w:p>
        </w:tc>
      </w:tr>
      <w:tr w:rsidR="00DB138B" w:rsidRPr="00DB138B" w14:paraId="4B11B55C" w14:textId="77777777" w:rsidTr="00DF5C74">
        <w:tc>
          <w:tcPr>
            <w:tcW w:w="2127" w:type="dxa"/>
            <w:vAlign w:val="center"/>
          </w:tcPr>
          <w:p w14:paraId="28D1DC0F" w14:textId="78910D2A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Wymagania dodatkowe</w:t>
            </w:r>
          </w:p>
        </w:tc>
        <w:tc>
          <w:tcPr>
            <w:tcW w:w="8476" w:type="dxa"/>
            <w:vAlign w:val="center"/>
          </w:tcPr>
          <w:p w14:paraId="15F3F52E" w14:textId="6FB2F758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Okablowanie niezbędne do uruchomienia drukarki we współpracy z komputerem, którego określa punkt 1, w tym przewód USB o długości 3 m.</w:t>
            </w:r>
          </w:p>
        </w:tc>
      </w:tr>
      <w:tr w:rsidR="00DB138B" w:rsidRPr="00DB138B" w14:paraId="40FC1190" w14:textId="77777777" w:rsidTr="00DF5C74">
        <w:tc>
          <w:tcPr>
            <w:tcW w:w="2127" w:type="dxa"/>
            <w:vAlign w:val="center"/>
          </w:tcPr>
          <w:p w14:paraId="54428E4A" w14:textId="213AA7E4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Warunki gwarancji</w:t>
            </w:r>
          </w:p>
        </w:tc>
        <w:tc>
          <w:tcPr>
            <w:tcW w:w="8476" w:type="dxa"/>
            <w:vAlign w:val="center"/>
          </w:tcPr>
          <w:p w14:paraId="18599D81" w14:textId="6247A2DA" w:rsidR="00DB138B" w:rsidRDefault="00DB138B" w:rsidP="00DB138B">
            <w:pPr>
              <w:pStyle w:val="Teksttreci20"/>
              <w:shd w:val="clear" w:color="auto" w:fill="auto"/>
              <w:spacing w:after="0" w:line="240" w:lineRule="auto"/>
              <w:ind w:firstLine="0"/>
              <w:jc w:val="left"/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Open Sans"/>
                <w:b w:val="0"/>
                <w:sz w:val="24"/>
                <w:szCs w:val="24"/>
                <w:shd w:val="clear" w:color="auto" w:fill="FFFFFF"/>
              </w:rPr>
              <w:t>36-miesięczna gwarancja producenta świadczona na miejscu u klienta, liczona od dnia podpisania ostatecznego jakościowego protokołu odbioru.</w:t>
            </w:r>
          </w:p>
        </w:tc>
      </w:tr>
    </w:tbl>
    <w:p w14:paraId="1AA51B5F" w14:textId="77777777" w:rsidR="00DF5C74" w:rsidRPr="00DF5C74" w:rsidRDefault="00DF5C74">
      <w:pPr>
        <w:pStyle w:val="Teksttreci20"/>
        <w:shd w:val="clear" w:color="auto" w:fill="auto"/>
        <w:spacing w:after="558" w:line="240" w:lineRule="auto"/>
        <w:ind w:firstLine="0"/>
        <w:jc w:val="left"/>
        <w:rPr>
          <w:rFonts w:ascii="Century Gothic" w:hAnsi="Century Gothic" w:cs="Open Sans"/>
          <w:color w:val="FF0000"/>
          <w:sz w:val="24"/>
          <w:szCs w:val="24"/>
          <w:shd w:val="clear" w:color="auto" w:fill="FFFFFF"/>
        </w:rPr>
      </w:pPr>
    </w:p>
    <w:sectPr w:rsidR="00DF5C74" w:rsidRPr="00DF5C74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B1D8" w14:textId="77777777" w:rsidR="002B7E8E" w:rsidRDefault="002B7E8E" w:rsidP="00442525">
      <w:pPr>
        <w:spacing w:after="0" w:line="240" w:lineRule="auto"/>
      </w:pPr>
      <w:r>
        <w:separator/>
      </w:r>
    </w:p>
  </w:endnote>
  <w:endnote w:type="continuationSeparator" w:id="0">
    <w:p w14:paraId="1AA9EF07" w14:textId="77777777" w:rsidR="002B7E8E" w:rsidRDefault="002B7E8E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C169C3" w:rsidRDefault="00C169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C169C3" w:rsidRDefault="00C169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FF5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C169C3" w:rsidRDefault="00C169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C169C3" w:rsidRDefault="00C169C3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169C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C169C3" w:rsidRPr="00923013" w:rsidRDefault="00C169C3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C169C3" w:rsidRPr="00923013" w:rsidRDefault="00C169C3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C94507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C169C3" w:rsidRPr="00CF0017" w:rsidRDefault="00AE1FF5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169C3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C169C3" w:rsidRPr="00923013" w:rsidRDefault="00C169C3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E69A" w14:textId="77777777" w:rsidR="002B7E8E" w:rsidRDefault="002B7E8E" w:rsidP="00442525">
      <w:pPr>
        <w:spacing w:after="0" w:line="240" w:lineRule="auto"/>
      </w:pPr>
      <w:r>
        <w:separator/>
      </w:r>
    </w:p>
  </w:footnote>
  <w:footnote w:type="continuationSeparator" w:id="0">
    <w:p w14:paraId="3C5AF4C1" w14:textId="77777777" w:rsidR="002B7E8E" w:rsidRDefault="002B7E8E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C169C3" w:rsidRDefault="00C169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169C3" w:rsidRDefault="00C169C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C169C3" w:rsidRDefault="00C169C3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861C6048"/>
    <w:lvl w:ilvl="0" w:tplc="41863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03C"/>
    <w:multiLevelType w:val="hybridMultilevel"/>
    <w:tmpl w:val="E6AA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2CB319B9"/>
    <w:multiLevelType w:val="hybridMultilevel"/>
    <w:tmpl w:val="3296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9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2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5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4279C"/>
    <w:rsid w:val="00050D9D"/>
    <w:rsid w:val="00054C7D"/>
    <w:rsid w:val="000715C5"/>
    <w:rsid w:val="000A65A4"/>
    <w:rsid w:val="000B09C0"/>
    <w:rsid w:val="000C4BFE"/>
    <w:rsid w:val="000E7A4E"/>
    <w:rsid w:val="000F204C"/>
    <w:rsid w:val="001106FD"/>
    <w:rsid w:val="00150469"/>
    <w:rsid w:val="00156C7F"/>
    <w:rsid w:val="00173BD3"/>
    <w:rsid w:val="00190F8A"/>
    <w:rsid w:val="001A54D2"/>
    <w:rsid w:val="001A5E87"/>
    <w:rsid w:val="001B0273"/>
    <w:rsid w:val="001B30C8"/>
    <w:rsid w:val="002205FD"/>
    <w:rsid w:val="0023164A"/>
    <w:rsid w:val="002379C5"/>
    <w:rsid w:val="00270698"/>
    <w:rsid w:val="00275D79"/>
    <w:rsid w:val="002B7E8E"/>
    <w:rsid w:val="0030650F"/>
    <w:rsid w:val="0036768E"/>
    <w:rsid w:val="003D35B5"/>
    <w:rsid w:val="004052DC"/>
    <w:rsid w:val="00442525"/>
    <w:rsid w:val="00447EB5"/>
    <w:rsid w:val="004527C9"/>
    <w:rsid w:val="0046484F"/>
    <w:rsid w:val="005120CE"/>
    <w:rsid w:val="00512CDB"/>
    <w:rsid w:val="0052307C"/>
    <w:rsid w:val="005613FF"/>
    <w:rsid w:val="00582C4E"/>
    <w:rsid w:val="00620EDF"/>
    <w:rsid w:val="006613CC"/>
    <w:rsid w:val="006722FA"/>
    <w:rsid w:val="006B102C"/>
    <w:rsid w:val="006E6731"/>
    <w:rsid w:val="00700902"/>
    <w:rsid w:val="0070593A"/>
    <w:rsid w:val="00733502"/>
    <w:rsid w:val="00742B96"/>
    <w:rsid w:val="00780EBA"/>
    <w:rsid w:val="00795BF3"/>
    <w:rsid w:val="007C26BF"/>
    <w:rsid w:val="007C5327"/>
    <w:rsid w:val="008441AC"/>
    <w:rsid w:val="008E072F"/>
    <w:rsid w:val="008E2F1E"/>
    <w:rsid w:val="00923013"/>
    <w:rsid w:val="00945550"/>
    <w:rsid w:val="00946A5B"/>
    <w:rsid w:val="009531A3"/>
    <w:rsid w:val="00980A78"/>
    <w:rsid w:val="0098794E"/>
    <w:rsid w:val="009A2890"/>
    <w:rsid w:val="009A7390"/>
    <w:rsid w:val="00A02E23"/>
    <w:rsid w:val="00A12A03"/>
    <w:rsid w:val="00AC2D44"/>
    <w:rsid w:val="00AD7FB7"/>
    <w:rsid w:val="00AE1FF5"/>
    <w:rsid w:val="00B00783"/>
    <w:rsid w:val="00B05BD7"/>
    <w:rsid w:val="00BB2C38"/>
    <w:rsid w:val="00BC5F67"/>
    <w:rsid w:val="00BC60FF"/>
    <w:rsid w:val="00BD6783"/>
    <w:rsid w:val="00BE4625"/>
    <w:rsid w:val="00BF76AF"/>
    <w:rsid w:val="00C169C3"/>
    <w:rsid w:val="00C35AE4"/>
    <w:rsid w:val="00C719FE"/>
    <w:rsid w:val="00C815BF"/>
    <w:rsid w:val="00C81D5C"/>
    <w:rsid w:val="00C83C55"/>
    <w:rsid w:val="00CC4497"/>
    <w:rsid w:val="00CD558D"/>
    <w:rsid w:val="00CF0017"/>
    <w:rsid w:val="00D11852"/>
    <w:rsid w:val="00D15689"/>
    <w:rsid w:val="00D46662"/>
    <w:rsid w:val="00D97986"/>
    <w:rsid w:val="00DA5AF6"/>
    <w:rsid w:val="00DB138B"/>
    <w:rsid w:val="00DF5C74"/>
    <w:rsid w:val="00E47558"/>
    <w:rsid w:val="00E62FEB"/>
    <w:rsid w:val="00EF1E5B"/>
    <w:rsid w:val="00F21B28"/>
    <w:rsid w:val="00F42F59"/>
    <w:rsid w:val="00F82907"/>
    <w:rsid w:val="00F85176"/>
    <w:rsid w:val="00FA66D3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F0B92"/>
  <w15:docId w15:val="{0F75720A-BB43-4382-92B2-13FD93E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D23E-5007-436C-8544-F26C17F5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6</cp:revision>
  <cp:lastPrinted>2020-11-30T11:58:00Z</cp:lastPrinted>
  <dcterms:created xsi:type="dcterms:W3CDTF">2021-03-23T05:52:00Z</dcterms:created>
  <dcterms:modified xsi:type="dcterms:W3CDTF">2021-03-23T06:51:00Z</dcterms:modified>
</cp:coreProperties>
</file>