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5F1EC0A4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5AE4F932" w14:textId="77777777" w:rsidR="000302B6" w:rsidRPr="0037601C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738C5650" w:rsidR="00D07B14" w:rsidRPr="00BD5CAE" w:rsidRDefault="000302B6" w:rsidP="00BD5CAE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D5CAE" w:rsidRPr="00BD5CAE">
        <w:rPr>
          <w:rFonts w:eastAsia="Times New Roman" w:cs="Times New Roman"/>
          <w:b/>
          <w:color w:val="auto"/>
          <w:sz w:val="20"/>
          <w:szCs w:val="20"/>
        </w:rPr>
        <w:t>Dostawa sprzętu komputerowego wraz z systemem operacyjnym do Pracowni CAD w Zespole Szkół Politechnicznych „Energetyk” w Wałbrzychu przy Al. Wyzwolenia nr 5</w:t>
      </w:r>
    </w:p>
    <w:p w14:paraId="69D81D71" w14:textId="77777777" w:rsidR="00BD5CAE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080D29E" w14:textId="6563AB62" w:rsidR="000302B6" w:rsidRPr="0037601C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7601C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7601C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37601C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37601C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7601C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7601C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7601C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DAA4D93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096F01BB" w14:textId="77777777" w:rsidR="000302B6" w:rsidRPr="0037601C" w:rsidRDefault="000302B6" w:rsidP="000302B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0F97DD75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2A22A32" w14:textId="77777777" w:rsidR="000302B6" w:rsidRPr="0037601C" w:rsidRDefault="000302B6" w:rsidP="008B4926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23969AD" w14:textId="77777777" w:rsidR="000302B6" w:rsidRPr="0037601C" w:rsidRDefault="000302B6" w:rsidP="008B4926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5017802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2D23815E" w:rsidR="000302B6" w:rsidRPr="009C69CF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umowy nie później niż do </w:t>
      </w:r>
      <w:r w:rsidR="00414A96">
        <w:rPr>
          <w:rFonts w:eastAsia="Times New Roman" w:cs="Times New Roman"/>
          <w:b/>
          <w:color w:val="auto"/>
          <w:sz w:val="20"/>
          <w:szCs w:val="20"/>
          <w:lang w:eastAsia="ar-SA"/>
        </w:rPr>
        <w:t>15</w:t>
      </w:r>
      <w:r w:rsidR="00BD5CAE">
        <w:rPr>
          <w:rFonts w:eastAsia="Times New Roman" w:cs="Times New Roman"/>
          <w:b/>
          <w:color w:val="auto"/>
          <w:sz w:val="20"/>
          <w:szCs w:val="20"/>
          <w:lang w:eastAsia="ar-SA"/>
        </w:rPr>
        <w:t>.12</w:t>
      </w:r>
      <w:r w:rsidRPr="009C69CF">
        <w:rPr>
          <w:rFonts w:eastAsia="Times New Roman" w:cs="Times New Roman"/>
          <w:b/>
          <w:color w:val="auto"/>
          <w:sz w:val="20"/>
          <w:szCs w:val="20"/>
          <w:lang w:eastAsia="ar-SA"/>
        </w:rPr>
        <w:t>.2020r.</w:t>
      </w:r>
    </w:p>
    <w:p w14:paraId="2223CBF3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5CAEEEFD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oferowane produkty, odpowiadają warunkom jakościowym, zgodnym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088358EA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37601C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7601C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7601C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9C69CF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: _______________________________________</w:t>
      </w:r>
    </w:p>
    <w:p w14:paraId="11C08042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7406DB39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lastRenderedPageBreak/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763290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78224BBF" w14:textId="792047FE" w:rsidR="000302B6" w:rsidRPr="00BD5CAE" w:rsidRDefault="00BD5CAE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wraz z systemem operacyjnym do Pracowni CAD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BD5CAE">
        <w:rPr>
          <w:rFonts w:eastAsia="Times New Roman" w:cs="Times New Roman"/>
          <w:b/>
          <w:color w:val="auto"/>
          <w:sz w:val="24"/>
          <w:szCs w:val="24"/>
        </w:rPr>
        <w:t>w Zespole Szkół Politechnicznych „Energetyk” w Wałbrzychu przy Al. Wyzwolenia nr 5</w:t>
      </w:r>
    </w:p>
    <w:p w14:paraId="56C0D8AB" w14:textId="77777777" w:rsidR="000302B6" w:rsidRPr="0037601C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37601C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1E5D92D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4164C21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570D8669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7C9A8724" w14:textId="77777777" w:rsidR="00BD5CAE" w:rsidRPr="00BD5CAE" w:rsidRDefault="00BD5CAE" w:rsidP="00BD5CAE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  <w:r w:rsidRPr="00BD5CAE">
        <w:rPr>
          <w:rFonts w:eastAsia="Times New Roman" w:cs="Times New Roman"/>
          <w:b/>
          <w:color w:val="auto"/>
          <w:sz w:val="24"/>
          <w:szCs w:val="24"/>
        </w:rPr>
        <w:t xml:space="preserve">Dostawa sprzętu komputerowego wraz z systemem operacyjnym do Pracowni CAD </w:t>
      </w:r>
      <w:r>
        <w:rPr>
          <w:rFonts w:eastAsia="Times New Roman" w:cs="Times New Roman"/>
          <w:b/>
          <w:color w:val="auto"/>
          <w:sz w:val="24"/>
          <w:szCs w:val="24"/>
        </w:rPr>
        <w:br/>
      </w:r>
      <w:r w:rsidRPr="00BD5CAE">
        <w:rPr>
          <w:rFonts w:eastAsia="Times New Roman" w:cs="Times New Roman"/>
          <w:b/>
          <w:color w:val="auto"/>
          <w:sz w:val="24"/>
          <w:szCs w:val="24"/>
        </w:rPr>
        <w:t>w Zespole Szkół Politechnicznych „Energetyk” w Wałbrzychu przy Al. Wyzwolenia nr 5</w:t>
      </w:r>
    </w:p>
    <w:p w14:paraId="0EAA8794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95FAEE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62A4E74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0D2811D9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2EE47871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>„</w:t>
      </w:r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45055EDD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7483D760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0EA65B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B4D611E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1923D274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="00414A9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2EF48198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bookmarkStart w:id="0" w:name="_GoBack"/>
      <w:bookmarkEnd w:id="0"/>
    </w:p>
    <w:p w14:paraId="53C037A5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37601C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37601C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B405D9F" w14:textId="77777777" w:rsidR="000302B6" w:rsidRPr="0037601C" w:rsidRDefault="000302B6" w:rsidP="000302B6">
      <w:pPr>
        <w:spacing w:line="276" w:lineRule="auto"/>
        <w:rPr>
          <w:color w:val="FF0000"/>
        </w:rPr>
      </w:pPr>
    </w:p>
    <w:p w14:paraId="7F547AB8" w14:textId="77777777" w:rsidR="000302B6" w:rsidRPr="0037601C" w:rsidRDefault="000302B6" w:rsidP="000302B6">
      <w:pPr>
        <w:spacing w:line="276" w:lineRule="auto"/>
      </w:pPr>
    </w:p>
    <w:p w14:paraId="62180304" w14:textId="77777777" w:rsidR="00541B74" w:rsidRPr="00486675" w:rsidRDefault="00541B74" w:rsidP="000302B6">
      <w:pPr>
        <w:spacing w:after="0" w:line="276" w:lineRule="auto"/>
        <w:ind w:left="0" w:firstLine="0"/>
      </w:pPr>
    </w:p>
    <w:sectPr w:rsidR="00541B74" w:rsidRPr="00486675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96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414A96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461CC"/>
    <w:rsid w:val="001A54D2"/>
    <w:rsid w:val="001B30C8"/>
    <w:rsid w:val="002205FD"/>
    <w:rsid w:val="00270698"/>
    <w:rsid w:val="00275D79"/>
    <w:rsid w:val="004052DC"/>
    <w:rsid w:val="00414A96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04187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C2D44"/>
    <w:rsid w:val="00AD7FB7"/>
    <w:rsid w:val="00B763DA"/>
    <w:rsid w:val="00BD5CAE"/>
    <w:rsid w:val="00C20CE5"/>
    <w:rsid w:val="00C223CD"/>
    <w:rsid w:val="00C402B8"/>
    <w:rsid w:val="00CF0017"/>
    <w:rsid w:val="00D07B14"/>
    <w:rsid w:val="00D11852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6705-B62E-43B8-BEF3-CA124C2B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3</cp:revision>
  <cp:lastPrinted>2020-10-20T07:43:00Z</cp:lastPrinted>
  <dcterms:created xsi:type="dcterms:W3CDTF">2020-11-17T11:21:00Z</dcterms:created>
  <dcterms:modified xsi:type="dcterms:W3CDTF">2020-11-17T11:23:00Z</dcterms:modified>
</cp:coreProperties>
</file>