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E" w:rsidRPr="00130487" w:rsidRDefault="001542DE" w:rsidP="001542DE">
      <w:pPr>
        <w:autoSpaceDE w:val="0"/>
        <w:autoSpaceDN w:val="0"/>
        <w:adjustRightInd w:val="0"/>
        <w:rPr>
          <w:b/>
        </w:rPr>
      </w:pPr>
    </w:p>
    <w:p w:rsidR="001542DE" w:rsidRPr="00130487" w:rsidRDefault="001542DE" w:rsidP="001542DE">
      <w:pPr>
        <w:autoSpaceDE w:val="0"/>
        <w:autoSpaceDN w:val="0"/>
        <w:adjustRightInd w:val="0"/>
        <w:rPr>
          <w:b/>
        </w:rPr>
      </w:pP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30487">
        <w:rPr>
          <w:rFonts w:ascii="Century Gothic" w:hAnsi="Century Gothic"/>
          <w:b/>
          <w:sz w:val="20"/>
          <w:szCs w:val="20"/>
        </w:rPr>
        <w:t>…………………………..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Pieczątka zamawiającego</w:t>
      </w: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1542DE" w:rsidRPr="00130487" w:rsidRDefault="00130487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130487">
        <w:rPr>
          <w:rFonts w:ascii="Century Gothic" w:hAnsi="Century Gothic"/>
          <w:b/>
          <w:sz w:val="20"/>
          <w:szCs w:val="20"/>
        </w:rPr>
        <w:t>ZAPYTANIE OFERTOWE NR ZK/1/Pn</w:t>
      </w:r>
      <w:r w:rsidR="001542DE" w:rsidRPr="00130487">
        <w:rPr>
          <w:rFonts w:ascii="Century Gothic" w:hAnsi="Century Gothic"/>
          <w:b/>
          <w:sz w:val="20"/>
          <w:szCs w:val="20"/>
        </w:rPr>
        <w:t>6/X</w:t>
      </w:r>
      <w:r w:rsidRPr="00130487">
        <w:rPr>
          <w:rFonts w:ascii="Century Gothic" w:hAnsi="Century Gothic"/>
          <w:b/>
          <w:sz w:val="20"/>
          <w:szCs w:val="20"/>
        </w:rPr>
        <w:t>I</w:t>
      </w:r>
      <w:r w:rsidR="001542DE" w:rsidRPr="00130487">
        <w:rPr>
          <w:rFonts w:ascii="Century Gothic" w:hAnsi="Century Gothic"/>
          <w:b/>
          <w:sz w:val="20"/>
          <w:szCs w:val="20"/>
        </w:rPr>
        <w:t>/2019</w:t>
      </w: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 xml:space="preserve">Specyfikacja Istotnych Warunków Zamówienia </w:t>
      </w:r>
      <w:r w:rsidR="005659CF" w:rsidRPr="00130487">
        <w:rPr>
          <w:rFonts w:ascii="Century Gothic" w:hAnsi="Century Gothic"/>
          <w:sz w:val="20"/>
          <w:szCs w:val="20"/>
        </w:rPr>
        <w:t>(SIWZ)</w:t>
      </w: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dotycząca zapytania ofertowego na:</w:t>
      </w: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Nazwa zamówienia:</w:t>
      </w: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30487" w:rsidP="004E1B7B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Przeprowadzenie szkoleń /</w:t>
      </w:r>
      <w:r w:rsidRPr="00130487">
        <w:rPr>
          <w:rFonts w:ascii="Century Gothic" w:hAnsi="Century Gothic"/>
          <w:b/>
          <w:sz w:val="20"/>
          <w:szCs w:val="20"/>
        </w:rPr>
        <w:t xml:space="preserve"> kursów dla 16 nauczycieli </w:t>
      </w:r>
      <w:r w:rsidR="004E1B7B">
        <w:rPr>
          <w:rFonts w:ascii="Century Gothic" w:hAnsi="Century Gothic"/>
          <w:b/>
          <w:sz w:val="20"/>
          <w:szCs w:val="20"/>
        </w:rPr>
        <w:br/>
      </w:r>
      <w:r w:rsidRPr="00130487">
        <w:rPr>
          <w:rFonts w:ascii="Century Gothic" w:hAnsi="Century Gothic"/>
          <w:b/>
          <w:sz w:val="20"/>
          <w:szCs w:val="20"/>
        </w:rPr>
        <w:t xml:space="preserve">wychowania przedszkolnego </w:t>
      </w: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30487">
        <w:rPr>
          <w:rFonts w:ascii="Century Gothic" w:hAnsi="Century Gothic"/>
          <w:b/>
          <w:bCs/>
          <w:sz w:val="20"/>
          <w:szCs w:val="20"/>
        </w:rPr>
        <w:t>Tytuł projektu: „</w:t>
      </w:r>
      <w:r w:rsidRPr="00130487">
        <w:rPr>
          <w:rFonts w:ascii="Century Gothic" w:hAnsi="Century Gothic"/>
          <w:b/>
          <w:sz w:val="20"/>
          <w:szCs w:val="20"/>
        </w:rPr>
        <w:t xml:space="preserve">Wałbrzyskie </w:t>
      </w:r>
      <w:r w:rsidR="00F80B85" w:rsidRPr="00130487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Wałbrzychu”</w:t>
      </w: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30487">
        <w:rPr>
          <w:rFonts w:ascii="Century Gothic" w:hAnsi="Century Gothic"/>
          <w:b/>
          <w:bCs/>
          <w:sz w:val="20"/>
          <w:szCs w:val="20"/>
        </w:rPr>
        <w:t>Szacowana wartość zamówienia pow. 50.000 PLN netto</w:t>
      </w: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Przedmiot zamówienia jest współfinansowany ze środków Unii Europejskiej  w ramach Regionalnego Programu Operacyjnego Województwa Dolnośląskiego na lata 2014-2020</w:t>
      </w:r>
    </w:p>
    <w:p w:rsidR="001542DE" w:rsidRPr="00130487" w:rsidRDefault="001542DE" w:rsidP="001542DE">
      <w:pPr>
        <w:ind w:left="5103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 w:rsidRPr="00130487">
        <w:rPr>
          <w:rFonts w:ascii="Century Gothic" w:hAnsi="Century Gothic"/>
          <w:sz w:val="20"/>
          <w:szCs w:val="20"/>
        </w:rPr>
        <w:tab/>
      </w:r>
      <w:r w:rsidRPr="00130487">
        <w:rPr>
          <w:rFonts w:ascii="Century Gothic" w:hAnsi="Century Gothic"/>
          <w:sz w:val="20"/>
          <w:szCs w:val="20"/>
        </w:rPr>
        <w:tab/>
      </w:r>
      <w:r w:rsidRPr="00130487">
        <w:rPr>
          <w:rFonts w:ascii="Century Gothic" w:hAnsi="Century Gothic"/>
          <w:sz w:val="20"/>
          <w:szCs w:val="20"/>
        </w:rPr>
        <w:tab/>
      </w:r>
      <w:r w:rsidRPr="00130487">
        <w:rPr>
          <w:rFonts w:ascii="Century Gothic" w:hAnsi="Century Gothic"/>
          <w:sz w:val="20"/>
          <w:szCs w:val="20"/>
        </w:rPr>
        <w:tab/>
      </w:r>
    </w:p>
    <w:p w:rsidR="001542DE" w:rsidRPr="00130487" w:rsidRDefault="001542DE" w:rsidP="00F80B85">
      <w:pPr>
        <w:ind w:left="3540" w:firstLine="708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Zatwierdził:</w:t>
      </w:r>
      <w:r w:rsidRPr="00130487">
        <w:rPr>
          <w:rFonts w:ascii="Century Gothic" w:hAnsi="Century Gothic"/>
          <w:sz w:val="20"/>
          <w:szCs w:val="20"/>
        </w:rPr>
        <w:tab/>
      </w:r>
      <w:r w:rsidRPr="00130487">
        <w:rPr>
          <w:rFonts w:ascii="Century Gothic" w:hAnsi="Century Gothic"/>
          <w:sz w:val="20"/>
          <w:szCs w:val="20"/>
        </w:rPr>
        <w:tab/>
      </w:r>
    </w:p>
    <w:p w:rsidR="001542DE" w:rsidRPr="00130487" w:rsidRDefault="00F80B85" w:rsidP="00F80B85">
      <w:pPr>
        <w:ind w:left="3540" w:firstLine="708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Mariola Kruszyńska</w:t>
      </w:r>
    </w:p>
    <w:p w:rsidR="001542DE" w:rsidRPr="00130487" w:rsidRDefault="00F80B85" w:rsidP="00F80B85">
      <w:pPr>
        <w:ind w:left="3540" w:firstLine="708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P</w:t>
      </w:r>
      <w:r w:rsidR="001542DE" w:rsidRPr="00130487">
        <w:rPr>
          <w:rFonts w:ascii="Century Gothic" w:hAnsi="Century Gothic"/>
          <w:sz w:val="20"/>
          <w:szCs w:val="20"/>
        </w:rPr>
        <w:t>rezes Zarządu Fundacji Edukacji Europejskiej</w:t>
      </w:r>
    </w:p>
    <w:p w:rsidR="001542DE" w:rsidRPr="00130487" w:rsidRDefault="001542DE" w:rsidP="001542DE">
      <w:pPr>
        <w:jc w:val="right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right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 xml:space="preserve">                                                          </w:t>
      </w: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 xml:space="preserve">Wałbrzych, dnia </w:t>
      </w:r>
      <w:r w:rsidR="00D70B9A">
        <w:rPr>
          <w:rFonts w:ascii="Century Gothic" w:hAnsi="Century Gothic"/>
          <w:sz w:val="20"/>
          <w:szCs w:val="20"/>
        </w:rPr>
        <w:t>07</w:t>
      </w:r>
      <w:r w:rsidR="00F80B85" w:rsidRPr="00130487">
        <w:rPr>
          <w:rFonts w:ascii="Century Gothic" w:hAnsi="Century Gothic"/>
          <w:sz w:val="20"/>
          <w:szCs w:val="20"/>
        </w:rPr>
        <w:t xml:space="preserve"> </w:t>
      </w:r>
      <w:r w:rsidR="00130487" w:rsidRPr="00130487">
        <w:rPr>
          <w:rFonts w:ascii="Century Gothic" w:hAnsi="Century Gothic"/>
          <w:sz w:val="20"/>
          <w:szCs w:val="20"/>
        </w:rPr>
        <w:t>listopada</w:t>
      </w:r>
      <w:r w:rsidRPr="00130487">
        <w:rPr>
          <w:rFonts w:ascii="Century Gothic" w:hAnsi="Century Gothic"/>
          <w:sz w:val="20"/>
          <w:szCs w:val="20"/>
        </w:rPr>
        <w:t xml:space="preserve"> 2019 roku</w:t>
      </w:r>
    </w:p>
    <w:p w:rsidR="001542DE" w:rsidRPr="00135BA8" w:rsidRDefault="001542DE" w:rsidP="001542DE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</w:p>
    <w:p w:rsidR="001542DE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color w:val="FF0000"/>
          <w:sz w:val="20"/>
          <w:szCs w:val="20"/>
        </w:rPr>
      </w:pPr>
    </w:p>
    <w:p w:rsidR="00130487" w:rsidRDefault="00130487" w:rsidP="001542DE">
      <w:pPr>
        <w:autoSpaceDE w:val="0"/>
        <w:autoSpaceDN w:val="0"/>
        <w:adjustRightInd w:val="0"/>
        <w:rPr>
          <w:rFonts w:ascii="Century Gothic" w:hAnsi="Century Gothic"/>
          <w:b/>
          <w:color w:val="FF0000"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30487">
        <w:rPr>
          <w:rFonts w:ascii="Century Gothic" w:hAnsi="Century Gothic"/>
          <w:b/>
          <w:sz w:val="20"/>
          <w:szCs w:val="20"/>
        </w:rPr>
        <w:lastRenderedPageBreak/>
        <w:t>I. ZAMAWIAJĄCY: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30487">
        <w:rPr>
          <w:rFonts w:ascii="Century Gothic" w:hAnsi="Century Gothic"/>
          <w:b/>
          <w:sz w:val="20"/>
          <w:szCs w:val="20"/>
        </w:rPr>
        <w:t>Siedziba: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Fundacja Edukacji Europejskiej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 xml:space="preserve">ul. Dmowskiego 2/4, 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58-300 Wałbrzych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tel./ fax +48 74 664 04 02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NIP: 886-26-65-090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b/>
          <w:sz w:val="20"/>
          <w:szCs w:val="20"/>
        </w:rPr>
        <w:t>II. MIEJSCE PUBLIKACJI OGŁOSZENIA O ZAMÓWIENIU</w:t>
      </w:r>
    </w:p>
    <w:p w:rsidR="001542DE" w:rsidRPr="00130487" w:rsidRDefault="001542DE" w:rsidP="001542DE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 xml:space="preserve">Strona internetowa Fundacji Edukacji Europejskiej: </w:t>
      </w:r>
      <w:hyperlink r:id="rId8" w:history="1">
        <w:r w:rsidRPr="00130487">
          <w:rPr>
            <w:rFonts w:ascii="Century Gothic" w:hAnsi="Century Gothic"/>
            <w:sz w:val="20"/>
            <w:szCs w:val="20"/>
            <w:u w:val="single"/>
          </w:rPr>
          <w:t>www.fee.org.pl</w:t>
        </w:r>
      </w:hyperlink>
    </w:p>
    <w:p w:rsidR="001542DE" w:rsidRPr="00130487" w:rsidRDefault="001542DE" w:rsidP="001542DE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Siedziba Zamawiającego</w:t>
      </w:r>
    </w:p>
    <w:p w:rsidR="001542DE" w:rsidRPr="00130487" w:rsidRDefault="001542DE" w:rsidP="001542DE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Zapytanie, zostanie przekazane do min. trzech, potencjalnych oferentów,</w:t>
      </w:r>
    </w:p>
    <w:p w:rsidR="001542DE" w:rsidRPr="00130487" w:rsidRDefault="001542DE" w:rsidP="001542DE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Baza Konkurencyjności</w:t>
      </w: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30487">
        <w:rPr>
          <w:rFonts w:ascii="Century Gothic" w:hAnsi="Century Gothic"/>
          <w:b/>
          <w:sz w:val="20"/>
          <w:szCs w:val="20"/>
        </w:rPr>
        <w:t>III. TRYB UDZIELANIA ZAMÓWIENIA</w:t>
      </w:r>
    </w:p>
    <w:p w:rsidR="001542DE" w:rsidRPr="00130487" w:rsidRDefault="001542DE" w:rsidP="001542D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sz w:val="20"/>
          <w:szCs w:val="20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:rsidR="001542DE" w:rsidRPr="00130487" w:rsidRDefault="001542DE" w:rsidP="001542D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1542DE" w:rsidRPr="00130487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130487">
        <w:rPr>
          <w:rFonts w:ascii="Century Gothic" w:hAnsi="Century Gothic"/>
          <w:b/>
          <w:sz w:val="20"/>
          <w:szCs w:val="20"/>
        </w:rPr>
        <w:t xml:space="preserve">IV. </w:t>
      </w:r>
      <w:r w:rsidRPr="00130487">
        <w:rPr>
          <w:rFonts w:ascii="Century Gothic" w:hAnsi="Century Gothic"/>
          <w:b/>
          <w:bCs/>
          <w:sz w:val="20"/>
          <w:szCs w:val="20"/>
        </w:rPr>
        <w:t xml:space="preserve">OKREŚLENIE PRZEDMIOTU ZAMÓWIENIA ORAZ  WIELKOŚCI ZAMÓWIENIA </w:t>
      </w:r>
    </w:p>
    <w:p w:rsidR="001542DE" w:rsidRPr="00130487" w:rsidRDefault="001542DE" w:rsidP="0013048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130487">
        <w:rPr>
          <w:rFonts w:ascii="Century Gothic" w:hAnsi="Century Gothic"/>
          <w:b/>
          <w:sz w:val="20"/>
          <w:szCs w:val="20"/>
        </w:rPr>
        <w:t>IV.1.1) Nazwa nadana zamówieniu przez zamawiającego:</w:t>
      </w:r>
      <w:r w:rsidRPr="00130487">
        <w:rPr>
          <w:rFonts w:ascii="Century Gothic" w:hAnsi="Century Gothic"/>
          <w:sz w:val="20"/>
          <w:szCs w:val="20"/>
        </w:rPr>
        <w:t xml:space="preserve"> </w:t>
      </w:r>
      <w:r w:rsidR="00130487" w:rsidRPr="00130487">
        <w:rPr>
          <w:rFonts w:ascii="Century Gothic" w:hAnsi="Century Gothic"/>
          <w:sz w:val="20"/>
          <w:szCs w:val="20"/>
        </w:rPr>
        <w:t xml:space="preserve">Przeprowadzenie szkoleń / kursów dla 16 nauczycieli wychowania przedszkolnego w zakresie wyszczególnionym w załączniku do zapytania. W ramach projektu „Wałbrzyskie Przedszkolaki Na Szóstkę – utworzenie </w:t>
      </w:r>
      <w:r w:rsidR="00490325">
        <w:rPr>
          <w:rFonts w:ascii="Century Gothic" w:hAnsi="Century Gothic"/>
          <w:sz w:val="20"/>
          <w:szCs w:val="20"/>
        </w:rPr>
        <w:br/>
      </w:r>
      <w:r w:rsidR="00130487" w:rsidRPr="00130487">
        <w:rPr>
          <w:rFonts w:ascii="Century Gothic" w:hAnsi="Century Gothic"/>
          <w:sz w:val="20"/>
          <w:szCs w:val="20"/>
        </w:rPr>
        <w:t>i prowadzenie 200 nowych miejsc przedszkolnych w Wałbrzychu”</w:t>
      </w:r>
    </w:p>
    <w:p w:rsidR="001542DE" w:rsidRPr="00130487" w:rsidRDefault="001542DE" w:rsidP="001542DE">
      <w:pPr>
        <w:autoSpaceDE w:val="0"/>
        <w:autoSpaceDN w:val="0"/>
        <w:adjustRightInd w:val="0"/>
        <w:jc w:val="both"/>
        <w:rPr>
          <w:rFonts w:ascii="Century Gothic" w:eastAsia="Andale Sans UI" w:hAnsi="Century Gothic"/>
          <w:sz w:val="20"/>
          <w:szCs w:val="20"/>
        </w:rPr>
      </w:pPr>
    </w:p>
    <w:p w:rsidR="001542DE" w:rsidRPr="002D73BF" w:rsidRDefault="001542DE" w:rsidP="001542DE">
      <w:pPr>
        <w:autoSpaceDE w:val="0"/>
        <w:autoSpaceDN w:val="0"/>
        <w:adjustRightInd w:val="0"/>
        <w:jc w:val="both"/>
        <w:rPr>
          <w:rFonts w:ascii="Century Gothic" w:eastAsia="Andale Sans UI" w:hAnsi="Century Gothic"/>
          <w:kern w:val="2"/>
          <w:sz w:val="20"/>
        </w:rPr>
      </w:pPr>
      <w:r w:rsidRPr="00130487">
        <w:rPr>
          <w:rFonts w:ascii="Century Gothic" w:eastAsia="Andale Sans UI" w:hAnsi="Century Gothic"/>
          <w:b/>
          <w:kern w:val="2"/>
          <w:sz w:val="20"/>
        </w:rPr>
        <w:t xml:space="preserve">IV.1.2) Rodzaj </w:t>
      </w:r>
      <w:r w:rsidRPr="002D73BF">
        <w:rPr>
          <w:rFonts w:ascii="Century Gothic" w:eastAsia="Andale Sans UI" w:hAnsi="Century Gothic"/>
          <w:b/>
          <w:kern w:val="2"/>
          <w:sz w:val="20"/>
        </w:rPr>
        <w:t>zamówienia:</w:t>
      </w:r>
      <w:r w:rsidRPr="002D73BF">
        <w:rPr>
          <w:rFonts w:ascii="Century Gothic" w:eastAsia="Andale Sans UI" w:hAnsi="Century Gothic"/>
          <w:kern w:val="2"/>
          <w:sz w:val="20"/>
        </w:rPr>
        <w:t xml:space="preserve"> usługi</w:t>
      </w:r>
      <w:r w:rsidR="00130487" w:rsidRPr="002D73BF">
        <w:rPr>
          <w:rFonts w:ascii="Century Gothic" w:eastAsia="Andale Sans UI" w:hAnsi="Century Gothic"/>
          <w:kern w:val="2"/>
          <w:sz w:val="20"/>
        </w:rPr>
        <w:t xml:space="preserve"> szkoleniowe</w:t>
      </w:r>
    </w:p>
    <w:p w:rsidR="00130487" w:rsidRPr="002D73BF" w:rsidRDefault="001542DE" w:rsidP="00130487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2D73BF">
        <w:rPr>
          <w:rFonts w:ascii="Century Gothic" w:eastAsia="Andale Sans UI" w:hAnsi="Century Gothic"/>
          <w:b/>
          <w:kern w:val="2"/>
          <w:sz w:val="20"/>
        </w:rPr>
        <w:t>IV.1.3) Określenie przedmiotu oraz wielkości lub zakresu zamówienia:</w:t>
      </w:r>
      <w:r w:rsidRPr="002D73BF">
        <w:rPr>
          <w:rFonts w:ascii="Century Gothic" w:eastAsia="Andale Sans UI" w:hAnsi="Century Gothic"/>
          <w:kern w:val="2"/>
          <w:sz w:val="20"/>
        </w:rPr>
        <w:t xml:space="preserve"> </w:t>
      </w:r>
      <w:r w:rsidR="00130487" w:rsidRPr="002D73BF">
        <w:rPr>
          <w:rFonts w:ascii="Century Gothic" w:eastAsia="Andale Sans UI" w:hAnsi="Century Gothic"/>
          <w:kern w:val="2"/>
          <w:sz w:val="20"/>
        </w:rPr>
        <w:t>Przedmiotem niniejszego zamówienia jest wybór podmiotu/ów przeprowad</w:t>
      </w:r>
      <w:r w:rsidR="0027593C">
        <w:rPr>
          <w:rFonts w:ascii="Century Gothic" w:eastAsia="Andale Sans UI" w:hAnsi="Century Gothic"/>
          <w:kern w:val="2"/>
          <w:sz w:val="20"/>
        </w:rPr>
        <w:t>zających szkolenia zawodowe dotyczące</w:t>
      </w:r>
      <w:r w:rsidR="00130487" w:rsidRPr="002D73BF">
        <w:rPr>
          <w:rFonts w:ascii="Century Gothic" w:eastAsia="Andale Sans UI" w:hAnsi="Century Gothic"/>
          <w:kern w:val="2"/>
          <w:sz w:val="20"/>
        </w:rPr>
        <w:t>:</w:t>
      </w:r>
    </w:p>
    <w:p w:rsidR="00BF67CB" w:rsidRPr="002D73BF" w:rsidRDefault="002D73BF" w:rsidP="00BF67CB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>
        <w:rPr>
          <w:rFonts w:ascii="Century Gothic" w:eastAsia="Andale Sans UI" w:hAnsi="Century Gothic"/>
          <w:kern w:val="2"/>
        </w:rPr>
        <w:t>S</w:t>
      </w:r>
      <w:r w:rsidR="002F1A11">
        <w:rPr>
          <w:rFonts w:ascii="Century Gothic" w:eastAsia="Andale Sans UI" w:hAnsi="Century Gothic"/>
          <w:kern w:val="2"/>
        </w:rPr>
        <w:t>zkolenia</w:t>
      </w:r>
      <w:r>
        <w:rPr>
          <w:rFonts w:ascii="Century Gothic" w:eastAsia="Andale Sans UI" w:hAnsi="Century Gothic"/>
          <w:kern w:val="2"/>
        </w:rPr>
        <w:t>/</w:t>
      </w:r>
      <w:r w:rsidR="002F1A11">
        <w:rPr>
          <w:rFonts w:ascii="Century Gothic" w:eastAsia="Andale Sans UI" w:hAnsi="Century Gothic"/>
          <w:kern w:val="2"/>
        </w:rPr>
        <w:t>k</w:t>
      </w:r>
      <w:r w:rsidRPr="002D73BF">
        <w:rPr>
          <w:rFonts w:ascii="Century Gothic" w:eastAsia="Andale Sans UI" w:hAnsi="Century Gothic"/>
          <w:kern w:val="2"/>
        </w:rPr>
        <w:t>urs</w:t>
      </w:r>
      <w:r w:rsidR="002F1A11">
        <w:rPr>
          <w:rFonts w:ascii="Century Gothic" w:eastAsia="Andale Sans UI" w:hAnsi="Century Gothic"/>
          <w:kern w:val="2"/>
        </w:rPr>
        <w:t>u</w:t>
      </w:r>
      <w:r w:rsidRPr="002D73BF">
        <w:rPr>
          <w:rFonts w:ascii="Century Gothic" w:eastAsia="Andale Sans UI" w:hAnsi="Century Gothic"/>
          <w:kern w:val="2"/>
        </w:rPr>
        <w:t xml:space="preserve"> – I</w:t>
      </w:r>
      <w:r w:rsidR="00BF67CB" w:rsidRPr="002D73BF">
        <w:rPr>
          <w:rFonts w:ascii="Century Gothic" w:eastAsia="Andale Sans UI" w:hAnsi="Century Gothic"/>
          <w:kern w:val="2"/>
        </w:rPr>
        <w:t>nstruktor gimnastyki korekcyjnej</w:t>
      </w:r>
      <w:r w:rsidRPr="002D73BF">
        <w:rPr>
          <w:rFonts w:ascii="Century Gothic" w:eastAsia="Andale Sans UI" w:hAnsi="Century Gothic"/>
          <w:kern w:val="2"/>
        </w:rPr>
        <w:t xml:space="preserve">. </w:t>
      </w:r>
      <w:r w:rsidR="0027593C">
        <w:rPr>
          <w:rFonts w:ascii="Century Gothic" w:eastAsia="Andale Sans UI" w:hAnsi="Century Gothic"/>
          <w:kern w:val="2"/>
        </w:rPr>
        <w:t>W szkoleniu/kursie weźmie udział</w:t>
      </w:r>
      <w:r>
        <w:rPr>
          <w:rFonts w:ascii="Century Gothic" w:eastAsia="Andale Sans UI" w:hAnsi="Century Gothic"/>
          <w:kern w:val="2"/>
        </w:rPr>
        <w:t xml:space="preserve"> </w:t>
      </w:r>
      <w:r w:rsidR="0027593C">
        <w:rPr>
          <w:rFonts w:ascii="Century Gothic" w:eastAsia="Andale Sans UI" w:hAnsi="Century Gothic"/>
          <w:kern w:val="2"/>
        </w:rPr>
        <w:t>14 osób.</w:t>
      </w:r>
    </w:p>
    <w:p w:rsidR="0027593C" w:rsidRDefault="002D73BF" w:rsidP="00257928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27593C">
        <w:rPr>
          <w:rFonts w:ascii="Century Gothic" w:eastAsia="Andale Sans UI" w:hAnsi="Century Gothic"/>
          <w:kern w:val="2"/>
        </w:rPr>
        <w:t>Sz</w:t>
      </w:r>
      <w:r w:rsidR="002F1A11">
        <w:rPr>
          <w:rFonts w:ascii="Century Gothic" w:eastAsia="Andale Sans UI" w:hAnsi="Century Gothic"/>
          <w:kern w:val="2"/>
        </w:rPr>
        <w:t>kolenia/k</w:t>
      </w:r>
      <w:r w:rsidRPr="0027593C">
        <w:rPr>
          <w:rFonts w:ascii="Century Gothic" w:eastAsia="Andale Sans UI" w:hAnsi="Century Gothic"/>
          <w:kern w:val="2"/>
        </w:rPr>
        <w:t>urs</w:t>
      </w:r>
      <w:r w:rsidR="002F1A11">
        <w:rPr>
          <w:rFonts w:ascii="Century Gothic" w:eastAsia="Andale Sans UI" w:hAnsi="Century Gothic"/>
          <w:kern w:val="2"/>
        </w:rPr>
        <w:t>u</w:t>
      </w:r>
      <w:r w:rsidRPr="0027593C">
        <w:rPr>
          <w:rFonts w:ascii="Century Gothic" w:eastAsia="Andale Sans UI" w:hAnsi="Century Gothic"/>
          <w:kern w:val="2"/>
        </w:rPr>
        <w:t xml:space="preserve"> - Rytmika i zajęcia muzyczno-terapeutyczne w wychowaniu przedszkolnym i edukacji wczesnoszkolnej. </w:t>
      </w:r>
      <w:r w:rsidR="0027593C">
        <w:rPr>
          <w:rFonts w:ascii="Century Gothic" w:eastAsia="Andale Sans UI" w:hAnsi="Century Gothic"/>
          <w:kern w:val="2"/>
        </w:rPr>
        <w:t>W szkoleniu/kursie weźmie dział 14 osób.</w:t>
      </w:r>
    </w:p>
    <w:p w:rsidR="00FA5152" w:rsidRDefault="002D73BF" w:rsidP="00257928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27593C">
        <w:rPr>
          <w:rFonts w:ascii="Century Gothic" w:eastAsia="Andale Sans UI" w:hAnsi="Century Gothic"/>
          <w:kern w:val="2"/>
        </w:rPr>
        <w:t>S</w:t>
      </w:r>
      <w:r w:rsidR="002F1A11">
        <w:rPr>
          <w:rFonts w:ascii="Century Gothic" w:eastAsia="Andale Sans UI" w:hAnsi="Century Gothic"/>
          <w:kern w:val="2"/>
        </w:rPr>
        <w:t>zkolenia</w:t>
      </w:r>
      <w:r w:rsidRPr="0027593C">
        <w:rPr>
          <w:rFonts w:ascii="Century Gothic" w:eastAsia="Andale Sans UI" w:hAnsi="Century Gothic"/>
          <w:kern w:val="2"/>
        </w:rPr>
        <w:t>/</w:t>
      </w:r>
      <w:r w:rsidR="002F1A11">
        <w:rPr>
          <w:rFonts w:ascii="Century Gothic" w:eastAsia="Andale Sans UI" w:hAnsi="Century Gothic"/>
          <w:kern w:val="2"/>
        </w:rPr>
        <w:t>k</w:t>
      </w:r>
      <w:r w:rsidRPr="0027593C">
        <w:rPr>
          <w:rFonts w:ascii="Century Gothic" w:eastAsia="Andale Sans UI" w:hAnsi="Century Gothic"/>
          <w:kern w:val="2"/>
        </w:rPr>
        <w:t>urs</w:t>
      </w:r>
      <w:r w:rsidR="002F1A11">
        <w:rPr>
          <w:rFonts w:ascii="Century Gothic" w:eastAsia="Andale Sans UI" w:hAnsi="Century Gothic"/>
          <w:kern w:val="2"/>
        </w:rPr>
        <w:t>u</w:t>
      </w:r>
      <w:r w:rsidRPr="0027593C">
        <w:rPr>
          <w:rFonts w:ascii="Century Gothic" w:eastAsia="Andale Sans UI" w:hAnsi="Century Gothic"/>
          <w:kern w:val="2"/>
        </w:rPr>
        <w:t xml:space="preserve"> </w:t>
      </w:r>
      <w:r w:rsidR="00234B3E" w:rsidRPr="0027593C">
        <w:rPr>
          <w:rFonts w:ascii="Century Gothic" w:eastAsia="Andale Sans UI" w:hAnsi="Century Gothic"/>
          <w:kern w:val="2"/>
        </w:rPr>
        <w:t xml:space="preserve"> - Terapia integracji sensorycznej I stopnia – neurologiczne podstawy integracji sensorycznej. </w:t>
      </w:r>
      <w:r w:rsidR="0027593C">
        <w:rPr>
          <w:rFonts w:ascii="Century Gothic" w:eastAsia="Andale Sans UI" w:hAnsi="Century Gothic"/>
          <w:kern w:val="2"/>
        </w:rPr>
        <w:t xml:space="preserve">W szkoleniu/kursie weźmie udział 2 osoby. </w:t>
      </w:r>
    </w:p>
    <w:p w:rsidR="002D73BF" w:rsidRPr="0027593C" w:rsidRDefault="00FA5152" w:rsidP="00257928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>
        <w:rPr>
          <w:rFonts w:ascii="Century Gothic" w:eastAsia="Andale Sans UI" w:hAnsi="Century Gothic"/>
          <w:kern w:val="2"/>
        </w:rPr>
        <w:t xml:space="preserve">Szkolenia/kursu – </w:t>
      </w:r>
      <w:proofErr w:type="spellStart"/>
      <w:r>
        <w:rPr>
          <w:rFonts w:ascii="Century Gothic" w:eastAsia="Andale Sans UI" w:hAnsi="Century Gothic"/>
          <w:kern w:val="2"/>
        </w:rPr>
        <w:t>Sensoplastyka</w:t>
      </w:r>
      <w:proofErr w:type="spellEnd"/>
      <w:r>
        <w:rPr>
          <w:rFonts w:ascii="Century Gothic" w:eastAsia="Andale Sans UI" w:hAnsi="Century Gothic"/>
          <w:kern w:val="2"/>
        </w:rPr>
        <w:t>. W szkoleniu/kursie weźmie udział 4 osoby.</w:t>
      </w:r>
      <w:r w:rsidR="00234B3E" w:rsidRPr="0027593C">
        <w:rPr>
          <w:rFonts w:ascii="Century Gothic" w:eastAsia="Andale Sans UI" w:hAnsi="Century Gothic"/>
          <w:kern w:val="2"/>
        </w:rPr>
        <w:t xml:space="preserve"> </w:t>
      </w:r>
    </w:p>
    <w:p w:rsidR="00234B3E" w:rsidRDefault="00234B3E" w:rsidP="002D73BF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>
        <w:rPr>
          <w:rFonts w:ascii="Century Gothic" w:eastAsia="Andale Sans UI" w:hAnsi="Century Gothic"/>
          <w:kern w:val="2"/>
        </w:rPr>
        <w:t>S</w:t>
      </w:r>
      <w:r w:rsidR="002F1A11">
        <w:rPr>
          <w:rFonts w:ascii="Century Gothic" w:eastAsia="Andale Sans UI" w:hAnsi="Century Gothic"/>
          <w:kern w:val="2"/>
        </w:rPr>
        <w:t>zkolenia</w:t>
      </w:r>
      <w:r>
        <w:rPr>
          <w:rFonts w:ascii="Century Gothic" w:eastAsia="Andale Sans UI" w:hAnsi="Century Gothic"/>
          <w:kern w:val="2"/>
        </w:rPr>
        <w:t>/</w:t>
      </w:r>
      <w:r w:rsidR="002F1A11">
        <w:rPr>
          <w:rFonts w:ascii="Century Gothic" w:eastAsia="Andale Sans UI" w:hAnsi="Century Gothic"/>
          <w:kern w:val="2"/>
        </w:rPr>
        <w:t>k</w:t>
      </w:r>
      <w:r>
        <w:rPr>
          <w:rFonts w:ascii="Century Gothic" w:eastAsia="Andale Sans UI" w:hAnsi="Century Gothic"/>
          <w:kern w:val="2"/>
        </w:rPr>
        <w:t>urs</w:t>
      </w:r>
      <w:r w:rsidR="002F1A11">
        <w:rPr>
          <w:rFonts w:ascii="Century Gothic" w:eastAsia="Andale Sans UI" w:hAnsi="Century Gothic"/>
          <w:kern w:val="2"/>
        </w:rPr>
        <w:t>u</w:t>
      </w:r>
      <w:r>
        <w:rPr>
          <w:rFonts w:ascii="Century Gothic" w:eastAsia="Andale Sans UI" w:hAnsi="Century Gothic"/>
          <w:kern w:val="2"/>
        </w:rPr>
        <w:t xml:space="preserve"> – Trener kreatywnego rozwoju</w:t>
      </w:r>
      <w:r w:rsidR="0027593C">
        <w:rPr>
          <w:rFonts w:ascii="Century Gothic" w:eastAsia="Andale Sans UI" w:hAnsi="Century Gothic"/>
          <w:kern w:val="2"/>
        </w:rPr>
        <w:t xml:space="preserve">. W szkoleniu/kursie weźmie udział </w:t>
      </w:r>
      <w:r w:rsidR="00490325">
        <w:rPr>
          <w:rFonts w:ascii="Century Gothic" w:eastAsia="Andale Sans UI" w:hAnsi="Century Gothic"/>
          <w:kern w:val="2"/>
        </w:rPr>
        <w:br/>
      </w:r>
      <w:r w:rsidR="0027593C">
        <w:rPr>
          <w:rFonts w:ascii="Century Gothic" w:eastAsia="Andale Sans UI" w:hAnsi="Century Gothic"/>
          <w:kern w:val="2"/>
        </w:rPr>
        <w:t>4 osoby.</w:t>
      </w:r>
    </w:p>
    <w:p w:rsidR="00234B3E" w:rsidRPr="00234B3E" w:rsidRDefault="00234B3E" w:rsidP="002D73BF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>
        <w:rPr>
          <w:rFonts w:ascii="Century Gothic" w:eastAsia="Andale Sans UI" w:hAnsi="Century Gothic"/>
          <w:kern w:val="2"/>
        </w:rPr>
        <w:t>S</w:t>
      </w:r>
      <w:r w:rsidR="002F1A11">
        <w:rPr>
          <w:rFonts w:ascii="Century Gothic" w:eastAsia="Andale Sans UI" w:hAnsi="Century Gothic"/>
          <w:kern w:val="2"/>
        </w:rPr>
        <w:t>zkolenia</w:t>
      </w:r>
      <w:r>
        <w:rPr>
          <w:rFonts w:ascii="Century Gothic" w:eastAsia="Andale Sans UI" w:hAnsi="Century Gothic"/>
          <w:kern w:val="2"/>
        </w:rPr>
        <w:t>/kurs</w:t>
      </w:r>
      <w:r w:rsidR="002F1A11">
        <w:rPr>
          <w:rFonts w:ascii="Century Gothic" w:eastAsia="Andale Sans UI" w:hAnsi="Century Gothic"/>
          <w:kern w:val="2"/>
        </w:rPr>
        <w:t>u</w:t>
      </w:r>
      <w:r>
        <w:rPr>
          <w:rFonts w:ascii="Century Gothic" w:eastAsia="Andale Sans UI" w:hAnsi="Century Gothic"/>
          <w:kern w:val="2"/>
        </w:rPr>
        <w:t xml:space="preserve"> – Arteterapia – </w:t>
      </w:r>
      <w:r w:rsidRPr="00234B3E">
        <w:rPr>
          <w:rFonts w:ascii="Century Gothic" w:eastAsia="Andale Sans UI" w:hAnsi="Century Gothic"/>
          <w:kern w:val="2"/>
        </w:rPr>
        <w:t>techniki pracy z uczniem w procesie edukacyjnym.</w:t>
      </w:r>
      <w:r w:rsidR="0027593C">
        <w:rPr>
          <w:rFonts w:ascii="Century Gothic" w:eastAsia="Andale Sans UI" w:hAnsi="Century Gothic"/>
          <w:kern w:val="2"/>
        </w:rPr>
        <w:t xml:space="preserve"> </w:t>
      </w:r>
      <w:r w:rsidR="00490325">
        <w:rPr>
          <w:rFonts w:ascii="Century Gothic" w:eastAsia="Andale Sans UI" w:hAnsi="Century Gothic"/>
          <w:kern w:val="2"/>
        </w:rPr>
        <w:br/>
      </w:r>
      <w:r w:rsidR="0027593C">
        <w:rPr>
          <w:rFonts w:ascii="Century Gothic" w:eastAsia="Andale Sans UI" w:hAnsi="Century Gothic"/>
          <w:kern w:val="2"/>
        </w:rPr>
        <w:t xml:space="preserve">W </w:t>
      </w:r>
      <w:r w:rsidR="004E1B7B">
        <w:rPr>
          <w:rFonts w:ascii="Century Gothic" w:eastAsia="Andale Sans UI" w:hAnsi="Century Gothic"/>
          <w:kern w:val="2"/>
        </w:rPr>
        <w:t>szkoleniu/kursie weźmie udział 7</w:t>
      </w:r>
      <w:r w:rsidR="0027593C">
        <w:rPr>
          <w:rFonts w:ascii="Century Gothic" w:eastAsia="Andale Sans UI" w:hAnsi="Century Gothic"/>
          <w:kern w:val="2"/>
        </w:rPr>
        <w:t xml:space="preserve"> osób.</w:t>
      </w:r>
    </w:p>
    <w:p w:rsidR="00234B3E" w:rsidRPr="00234B3E" w:rsidRDefault="00234B3E" w:rsidP="002D73BF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234B3E">
        <w:rPr>
          <w:rFonts w:ascii="Century Gothic" w:eastAsia="Andale Sans UI" w:hAnsi="Century Gothic"/>
          <w:kern w:val="2"/>
        </w:rPr>
        <w:t>S</w:t>
      </w:r>
      <w:r w:rsidR="002F1A11">
        <w:rPr>
          <w:rFonts w:ascii="Century Gothic" w:eastAsia="Andale Sans UI" w:hAnsi="Century Gothic"/>
          <w:kern w:val="2"/>
        </w:rPr>
        <w:t>zkolenia</w:t>
      </w:r>
      <w:r w:rsidRPr="00234B3E">
        <w:rPr>
          <w:rFonts w:ascii="Century Gothic" w:eastAsia="Andale Sans UI" w:hAnsi="Century Gothic"/>
          <w:kern w:val="2"/>
        </w:rPr>
        <w:t>/kurs</w:t>
      </w:r>
      <w:r w:rsidR="002F1A11">
        <w:rPr>
          <w:rFonts w:ascii="Century Gothic" w:eastAsia="Andale Sans UI" w:hAnsi="Century Gothic"/>
          <w:kern w:val="2"/>
        </w:rPr>
        <w:t>u</w:t>
      </w:r>
      <w:r w:rsidRPr="00234B3E">
        <w:rPr>
          <w:rFonts w:ascii="Century Gothic" w:eastAsia="Andale Sans UI" w:hAnsi="Century Gothic"/>
          <w:kern w:val="2"/>
        </w:rPr>
        <w:t xml:space="preserve"> – Kierownik/opiekun wycieczek.</w:t>
      </w:r>
      <w:r w:rsidR="0027593C">
        <w:rPr>
          <w:rFonts w:ascii="Century Gothic" w:eastAsia="Andale Sans UI" w:hAnsi="Century Gothic"/>
          <w:kern w:val="2"/>
        </w:rPr>
        <w:t xml:space="preserve"> W szkoleniu/kursie weźmie udział </w:t>
      </w:r>
      <w:r w:rsidR="00490325">
        <w:rPr>
          <w:rFonts w:ascii="Century Gothic" w:eastAsia="Andale Sans UI" w:hAnsi="Century Gothic"/>
          <w:kern w:val="2"/>
        </w:rPr>
        <w:br/>
      </w:r>
      <w:r w:rsidR="0027593C">
        <w:rPr>
          <w:rFonts w:ascii="Century Gothic" w:eastAsia="Andale Sans UI" w:hAnsi="Century Gothic"/>
          <w:kern w:val="2"/>
        </w:rPr>
        <w:t>4 osoby.</w:t>
      </w:r>
    </w:p>
    <w:p w:rsidR="00234B3E" w:rsidRDefault="00234B3E" w:rsidP="002D73BF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234B3E">
        <w:rPr>
          <w:rFonts w:ascii="Century Gothic" w:eastAsia="Andale Sans UI" w:hAnsi="Century Gothic"/>
          <w:kern w:val="2"/>
        </w:rPr>
        <w:t>S</w:t>
      </w:r>
      <w:r w:rsidR="002F1A11">
        <w:rPr>
          <w:rFonts w:ascii="Century Gothic" w:eastAsia="Andale Sans UI" w:hAnsi="Century Gothic"/>
          <w:kern w:val="2"/>
        </w:rPr>
        <w:t>zkolenia</w:t>
      </w:r>
      <w:r w:rsidRPr="00234B3E">
        <w:rPr>
          <w:rFonts w:ascii="Century Gothic" w:eastAsia="Andale Sans UI" w:hAnsi="Century Gothic"/>
          <w:kern w:val="2"/>
        </w:rPr>
        <w:t>/kurs</w:t>
      </w:r>
      <w:r w:rsidR="002F1A11">
        <w:rPr>
          <w:rFonts w:ascii="Century Gothic" w:eastAsia="Andale Sans UI" w:hAnsi="Century Gothic"/>
          <w:kern w:val="2"/>
        </w:rPr>
        <w:t>u</w:t>
      </w:r>
      <w:r w:rsidRPr="00234B3E">
        <w:rPr>
          <w:rFonts w:ascii="Century Gothic" w:eastAsia="Andale Sans UI" w:hAnsi="Century Gothic"/>
          <w:kern w:val="2"/>
        </w:rPr>
        <w:t xml:space="preserve"> – Metoda Montessori.</w:t>
      </w:r>
      <w:r w:rsidR="0027593C">
        <w:rPr>
          <w:rFonts w:ascii="Century Gothic" w:eastAsia="Andale Sans UI" w:hAnsi="Century Gothic"/>
          <w:kern w:val="2"/>
        </w:rPr>
        <w:t xml:space="preserve"> W szkoleniu/kursie weźmie udział 1 osoba.</w:t>
      </w:r>
    </w:p>
    <w:p w:rsidR="0027593C" w:rsidRPr="00234B3E" w:rsidRDefault="0027593C" w:rsidP="0027593C">
      <w:pPr>
        <w:pStyle w:val="Akapitzlist"/>
        <w:widowControl w:val="0"/>
        <w:suppressAutoHyphens/>
        <w:jc w:val="both"/>
        <w:rPr>
          <w:rFonts w:ascii="Century Gothic" w:eastAsia="Andale Sans UI" w:hAnsi="Century Gothic"/>
          <w:kern w:val="2"/>
        </w:rPr>
      </w:pPr>
    </w:p>
    <w:p w:rsidR="00D70B9A" w:rsidRDefault="00D70B9A" w:rsidP="00234B3E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D70B9A">
        <w:rPr>
          <w:rFonts w:ascii="Century Gothic" w:eastAsia="Andale Sans UI" w:hAnsi="Century Gothic"/>
          <w:kern w:val="2"/>
        </w:rPr>
        <w:t>16 osób weźmie udział w certyfikowanych szkoleniach/kursach.</w:t>
      </w:r>
    </w:p>
    <w:p w:rsidR="00D70B9A" w:rsidRDefault="0027593C" w:rsidP="006A6543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D70B9A">
        <w:rPr>
          <w:rFonts w:ascii="Century Gothic" w:eastAsia="Andale Sans UI" w:hAnsi="Century Gothic"/>
          <w:kern w:val="2"/>
        </w:rPr>
        <w:t>Celem szkolenia/kursów jest otrzymanie przez nauczycieli</w:t>
      </w:r>
      <w:r w:rsidR="00D70B9A" w:rsidRPr="00D70B9A">
        <w:rPr>
          <w:rFonts w:ascii="Century Gothic" w:eastAsia="Andale Sans UI" w:hAnsi="Century Gothic"/>
          <w:kern w:val="2"/>
        </w:rPr>
        <w:t xml:space="preserve"> wychowania przedszkolnego </w:t>
      </w:r>
      <w:r w:rsidRPr="00D70B9A">
        <w:rPr>
          <w:rFonts w:ascii="Century Gothic" w:eastAsia="Andale Sans UI" w:hAnsi="Century Gothic"/>
          <w:kern w:val="2"/>
        </w:rPr>
        <w:t>kwalifikac</w:t>
      </w:r>
      <w:r w:rsidR="002F1A11" w:rsidRPr="00D70B9A">
        <w:rPr>
          <w:rFonts w:ascii="Century Gothic" w:eastAsia="Andale Sans UI" w:hAnsi="Century Gothic"/>
          <w:kern w:val="2"/>
        </w:rPr>
        <w:t xml:space="preserve">ji i </w:t>
      </w:r>
      <w:r w:rsidRPr="00D70B9A">
        <w:rPr>
          <w:rFonts w:ascii="Century Gothic" w:eastAsia="Andale Sans UI" w:hAnsi="Century Gothic"/>
          <w:kern w:val="2"/>
        </w:rPr>
        <w:t>certyfikatu</w:t>
      </w:r>
      <w:r w:rsidR="002F1A11" w:rsidRPr="00D70B9A">
        <w:rPr>
          <w:rFonts w:ascii="Century Gothic" w:eastAsia="Andale Sans UI" w:hAnsi="Century Gothic"/>
          <w:kern w:val="2"/>
        </w:rPr>
        <w:t>/zaświadczenia</w:t>
      </w:r>
      <w:r w:rsidRPr="00D70B9A">
        <w:rPr>
          <w:rFonts w:ascii="Century Gothic" w:eastAsia="Andale Sans UI" w:hAnsi="Century Gothic"/>
          <w:kern w:val="2"/>
        </w:rPr>
        <w:t xml:space="preserve"> do prowadzenia zajęć</w:t>
      </w:r>
      <w:r w:rsidR="004E1B7B">
        <w:rPr>
          <w:rFonts w:ascii="Century Gothic" w:eastAsia="Andale Sans UI" w:hAnsi="Century Gothic"/>
          <w:kern w:val="2"/>
        </w:rPr>
        <w:t xml:space="preserve"> </w:t>
      </w:r>
      <w:r w:rsidR="00490325">
        <w:rPr>
          <w:rFonts w:ascii="Century Gothic" w:eastAsia="Andale Sans UI" w:hAnsi="Century Gothic"/>
          <w:kern w:val="2"/>
        </w:rPr>
        <w:br/>
      </w:r>
      <w:r w:rsidR="004E1B7B">
        <w:rPr>
          <w:rFonts w:ascii="Century Gothic" w:eastAsia="Andale Sans UI" w:hAnsi="Century Gothic"/>
          <w:kern w:val="2"/>
        </w:rPr>
        <w:t xml:space="preserve">w przedszkolu w zakresie: gimnastyki korekcyjnej, rytmiki, terapii integracji sensorycznej, </w:t>
      </w:r>
      <w:proofErr w:type="spellStart"/>
      <w:r w:rsidR="004E1B7B">
        <w:rPr>
          <w:rFonts w:ascii="Century Gothic" w:eastAsia="Andale Sans UI" w:hAnsi="Century Gothic"/>
          <w:kern w:val="2"/>
        </w:rPr>
        <w:t>sensoplastyki</w:t>
      </w:r>
      <w:proofErr w:type="spellEnd"/>
      <w:r w:rsidR="004E1B7B">
        <w:rPr>
          <w:rFonts w:ascii="Century Gothic" w:eastAsia="Andale Sans UI" w:hAnsi="Century Gothic"/>
          <w:kern w:val="2"/>
        </w:rPr>
        <w:t xml:space="preserve">, trenera kreatywnego rozwoju, arteterapii, kierownika/opiekuna wycieczek, metod </w:t>
      </w:r>
      <w:proofErr w:type="spellStart"/>
      <w:r w:rsidR="004E1B7B">
        <w:rPr>
          <w:rFonts w:ascii="Century Gothic" w:eastAsia="Andale Sans UI" w:hAnsi="Century Gothic"/>
          <w:kern w:val="2"/>
        </w:rPr>
        <w:t>montessori</w:t>
      </w:r>
      <w:proofErr w:type="spellEnd"/>
      <w:r w:rsidRPr="00D70B9A">
        <w:rPr>
          <w:rFonts w:ascii="Century Gothic" w:eastAsia="Andale Sans UI" w:hAnsi="Century Gothic"/>
          <w:kern w:val="2"/>
        </w:rPr>
        <w:t xml:space="preserve">. </w:t>
      </w:r>
    </w:p>
    <w:p w:rsidR="00D70B9A" w:rsidRDefault="00C92D96" w:rsidP="004F0170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D70B9A">
        <w:rPr>
          <w:rFonts w:ascii="Century Gothic" w:eastAsia="Andale Sans UI" w:hAnsi="Century Gothic"/>
          <w:kern w:val="2"/>
        </w:rPr>
        <w:t xml:space="preserve">Szkolenia/kursy powinny być poprowadzone przez osoby mające uprawnienia </w:t>
      </w:r>
      <w:r w:rsidR="00D70B9A" w:rsidRPr="00D70B9A">
        <w:rPr>
          <w:rFonts w:ascii="Century Gothic" w:eastAsia="Andale Sans UI" w:hAnsi="Century Gothic"/>
          <w:kern w:val="2"/>
        </w:rPr>
        <w:t xml:space="preserve">do </w:t>
      </w:r>
      <w:r w:rsidRPr="00D70B9A">
        <w:rPr>
          <w:rFonts w:ascii="Century Gothic" w:eastAsia="Andale Sans UI" w:hAnsi="Century Gothic"/>
          <w:kern w:val="2"/>
        </w:rPr>
        <w:t xml:space="preserve">prowadzenia </w:t>
      </w:r>
      <w:r w:rsidRPr="00D70B9A">
        <w:rPr>
          <w:rFonts w:ascii="Century Gothic" w:eastAsia="Andale Sans UI" w:hAnsi="Century Gothic"/>
          <w:kern w:val="2"/>
        </w:rPr>
        <w:lastRenderedPageBreak/>
        <w:t xml:space="preserve">certyfikowanych szkoleń/kursów wymienionych w zapytaniu </w:t>
      </w:r>
      <w:r w:rsidR="00D70B9A" w:rsidRPr="00D70B9A">
        <w:rPr>
          <w:rFonts w:ascii="Century Gothic" w:eastAsia="Andale Sans UI" w:hAnsi="Century Gothic"/>
          <w:kern w:val="2"/>
        </w:rPr>
        <w:t>na terenie</w:t>
      </w:r>
      <w:r w:rsidRPr="00D70B9A">
        <w:rPr>
          <w:rFonts w:ascii="Century Gothic" w:eastAsia="Andale Sans UI" w:hAnsi="Century Gothic"/>
          <w:kern w:val="2"/>
        </w:rPr>
        <w:t xml:space="preserve"> Pols</w:t>
      </w:r>
      <w:r w:rsidR="00D70B9A" w:rsidRPr="00D70B9A">
        <w:rPr>
          <w:rFonts w:ascii="Century Gothic" w:eastAsia="Andale Sans UI" w:hAnsi="Century Gothic"/>
          <w:kern w:val="2"/>
        </w:rPr>
        <w:t>ki</w:t>
      </w:r>
      <w:r w:rsidRPr="00D70B9A">
        <w:rPr>
          <w:rFonts w:ascii="Century Gothic" w:eastAsia="Andale Sans UI" w:hAnsi="Century Gothic"/>
          <w:kern w:val="2"/>
        </w:rPr>
        <w:t>.</w:t>
      </w:r>
    </w:p>
    <w:p w:rsidR="00D70B9A" w:rsidRDefault="00D70B9A" w:rsidP="00C92D96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D70B9A">
        <w:rPr>
          <w:rFonts w:ascii="Century Gothic" w:eastAsia="Andale Sans UI" w:hAnsi="Century Gothic"/>
          <w:kern w:val="2"/>
        </w:rPr>
        <w:t>Uczestnicy nie muszą mieć specjalnie zorganizowanych szkoleń/kursów, można ich dołączyć do już zorganizowanych szkoleń/kursów.</w:t>
      </w:r>
    </w:p>
    <w:p w:rsidR="00D70B9A" w:rsidRDefault="00C92D96" w:rsidP="00C92D96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D70B9A">
        <w:rPr>
          <w:rFonts w:ascii="Century Gothic" w:eastAsia="Andale Sans UI" w:hAnsi="Century Gothic"/>
          <w:kern w:val="2"/>
        </w:rPr>
        <w:t>Uczestnicy uzyskają certyfikat uprawniający ich do prowadzenia zajęć</w:t>
      </w:r>
      <w:r w:rsidR="004E1B7B">
        <w:rPr>
          <w:rFonts w:ascii="Century Gothic" w:eastAsia="Andale Sans UI" w:hAnsi="Century Gothic"/>
          <w:kern w:val="2"/>
        </w:rPr>
        <w:t xml:space="preserve"> w przedszkolu (dla dzieci)</w:t>
      </w:r>
      <w:r w:rsidRPr="00D70B9A">
        <w:rPr>
          <w:rFonts w:ascii="Century Gothic" w:eastAsia="Andale Sans UI" w:hAnsi="Century Gothic"/>
          <w:kern w:val="2"/>
        </w:rPr>
        <w:t>.</w:t>
      </w:r>
    </w:p>
    <w:p w:rsidR="00D70B9A" w:rsidRPr="00D70B9A" w:rsidRDefault="00D70B9A" w:rsidP="00C92D96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D70B9A">
        <w:rPr>
          <w:rFonts w:ascii="Century Gothic" w:eastAsia="Andale Sans UI" w:hAnsi="Century Gothic"/>
          <w:kern w:val="2"/>
        </w:rPr>
        <w:t>Realizacja wyżej wymienionych szkoleń/kursów musi się zakończyć do 31.08.2020 roku.</w:t>
      </w:r>
    </w:p>
    <w:p w:rsidR="00D70B9A" w:rsidRPr="008A6378" w:rsidRDefault="00D70B9A" w:rsidP="00C92D96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  <w:szCs w:val="20"/>
        </w:rPr>
      </w:pPr>
    </w:p>
    <w:p w:rsidR="00130487" w:rsidRPr="008A6378" w:rsidRDefault="00130487" w:rsidP="00130487">
      <w:pPr>
        <w:widowControl w:val="0"/>
        <w:suppressAutoHyphens/>
        <w:jc w:val="both"/>
        <w:rPr>
          <w:rFonts w:ascii="Century Gothic" w:hAnsi="Century Gothic"/>
          <w:b/>
          <w:sz w:val="20"/>
          <w:szCs w:val="20"/>
        </w:rPr>
      </w:pPr>
    </w:p>
    <w:p w:rsidR="001542DE" w:rsidRPr="008A6378" w:rsidRDefault="001542DE" w:rsidP="001542DE">
      <w:pPr>
        <w:jc w:val="both"/>
        <w:rPr>
          <w:rFonts w:ascii="Century Gothic" w:hAnsi="Century Gothic"/>
          <w:b/>
          <w:sz w:val="20"/>
          <w:szCs w:val="20"/>
        </w:rPr>
      </w:pPr>
      <w:r w:rsidRPr="008A6378">
        <w:rPr>
          <w:rFonts w:ascii="Century Gothic" w:hAnsi="Century Gothic"/>
          <w:b/>
          <w:sz w:val="20"/>
          <w:szCs w:val="20"/>
        </w:rPr>
        <w:t>Dodatkowe informacje:</w:t>
      </w:r>
    </w:p>
    <w:p w:rsidR="001542DE" w:rsidRPr="001C2EB7" w:rsidRDefault="001542DE" w:rsidP="001542DE">
      <w:pPr>
        <w:jc w:val="both"/>
        <w:rPr>
          <w:rFonts w:ascii="Century Gothic" w:hAnsi="Century Gothic"/>
          <w:sz w:val="20"/>
          <w:szCs w:val="20"/>
        </w:rPr>
      </w:pPr>
      <w:r w:rsidRPr="008A6378">
        <w:rPr>
          <w:rFonts w:ascii="Century Gothic" w:hAnsi="Century Gothic"/>
          <w:sz w:val="20"/>
          <w:szCs w:val="20"/>
        </w:rPr>
        <w:t xml:space="preserve">1. W wypadku, kiedy oferent (jako osoba fizyczna) lub osoba wyznaczona do realizacji zadania przez oferenta (gdy oferentem jest osoba prawna lub przedsiębiorca zatrudniający pracowników) jest zaangażowany w realizację zadań w projektach finansowanych </w:t>
      </w:r>
      <w:r w:rsidR="00717275" w:rsidRPr="008A6378">
        <w:rPr>
          <w:rFonts w:ascii="Century Gothic" w:hAnsi="Century Gothic"/>
          <w:sz w:val="20"/>
          <w:szCs w:val="20"/>
        </w:rPr>
        <w:br/>
      </w:r>
      <w:r w:rsidRPr="008A6378">
        <w:rPr>
          <w:rFonts w:ascii="Century Gothic" w:hAnsi="Century Gothic"/>
          <w:sz w:val="20"/>
          <w:szCs w:val="20"/>
        </w:rPr>
        <w:t xml:space="preserve">w ramach EFRR, EFS oraz FS na lata 2014 -2020, w okresie świadczenia usługi w ramach projektu musi wykazać/oświadczyć, że obciążenie wynikające z pracy w w/w projektach nie wyklucza możliwości prawidłowej i efektywnej realizacji wszystkich zadań powierzonych oferentowi we </w:t>
      </w:r>
      <w:r w:rsidRPr="001C2EB7">
        <w:rPr>
          <w:rFonts w:ascii="Century Gothic" w:hAnsi="Century Gothic"/>
          <w:sz w:val="20"/>
          <w:szCs w:val="20"/>
        </w:rPr>
        <w:t>wszystkich projektach oraz w projekcie, którego dotyczy niniejsze zapytanie ofertowe.</w:t>
      </w:r>
    </w:p>
    <w:p w:rsidR="001542DE" w:rsidRPr="001C2EB7" w:rsidRDefault="001542DE" w:rsidP="001542DE">
      <w:pPr>
        <w:jc w:val="both"/>
        <w:rPr>
          <w:rFonts w:ascii="Century Gothic" w:hAnsi="Century Gothic"/>
          <w:sz w:val="20"/>
          <w:szCs w:val="20"/>
        </w:rPr>
      </w:pPr>
      <w:r w:rsidRPr="001C2EB7">
        <w:rPr>
          <w:rFonts w:ascii="Century Gothic" w:hAnsi="Century Gothic"/>
          <w:sz w:val="20"/>
          <w:szCs w:val="20"/>
        </w:rPr>
        <w:t>2. W przypadku realizacji oferty dodatkowo od oferenta oczekuje się</w:t>
      </w:r>
      <w:r w:rsidR="00F80B85" w:rsidRPr="001C2EB7">
        <w:rPr>
          <w:rFonts w:ascii="Century Gothic" w:hAnsi="Century Gothic"/>
          <w:sz w:val="20"/>
          <w:szCs w:val="20"/>
        </w:rPr>
        <w:t>:</w:t>
      </w:r>
    </w:p>
    <w:p w:rsidR="001542DE" w:rsidRPr="001C2EB7" w:rsidRDefault="001542DE" w:rsidP="001542DE">
      <w:pPr>
        <w:jc w:val="both"/>
        <w:rPr>
          <w:rFonts w:ascii="Century Gothic" w:hAnsi="Century Gothic"/>
          <w:sz w:val="20"/>
          <w:szCs w:val="20"/>
        </w:rPr>
      </w:pPr>
      <w:r w:rsidRPr="001C2EB7">
        <w:rPr>
          <w:rFonts w:ascii="Century Gothic" w:hAnsi="Century Gothic"/>
          <w:sz w:val="20"/>
          <w:szCs w:val="20"/>
        </w:rPr>
        <w:t xml:space="preserve">a. ścisłego współpracowania z kadrą </w:t>
      </w:r>
      <w:r w:rsidR="00F80B85" w:rsidRPr="001C2EB7">
        <w:rPr>
          <w:rFonts w:ascii="Century Gothic" w:hAnsi="Century Gothic"/>
          <w:sz w:val="20"/>
          <w:szCs w:val="20"/>
        </w:rPr>
        <w:t>przedszkola</w:t>
      </w:r>
      <w:r w:rsidRPr="001C2EB7">
        <w:rPr>
          <w:rFonts w:ascii="Century Gothic" w:hAnsi="Century Gothic"/>
          <w:sz w:val="20"/>
          <w:szCs w:val="20"/>
        </w:rPr>
        <w:t xml:space="preserve"> oraz innymi osobami współprowadzącymi wsparcie dla uczestników projektu</w:t>
      </w:r>
      <w:r w:rsidR="00CC481A" w:rsidRPr="001C2EB7">
        <w:rPr>
          <w:rFonts w:ascii="Century Gothic" w:hAnsi="Century Gothic"/>
          <w:sz w:val="20"/>
          <w:szCs w:val="20"/>
        </w:rPr>
        <w:t>,</w:t>
      </w:r>
    </w:p>
    <w:p w:rsidR="001542DE" w:rsidRPr="001C2EB7" w:rsidRDefault="001542DE" w:rsidP="001542DE">
      <w:pPr>
        <w:jc w:val="both"/>
        <w:rPr>
          <w:rFonts w:ascii="Century Gothic" w:hAnsi="Century Gothic"/>
          <w:sz w:val="20"/>
          <w:szCs w:val="20"/>
        </w:rPr>
      </w:pPr>
      <w:r w:rsidRPr="001C2EB7">
        <w:rPr>
          <w:rFonts w:ascii="Century Gothic" w:hAnsi="Century Gothic"/>
          <w:sz w:val="20"/>
          <w:szCs w:val="20"/>
        </w:rPr>
        <w:t>d. stałego kontaktu mailowego oraz telefonicznego z osobami wyznaczonymi przez Zamawiającego do udzielania wsparcia uczestnikom projektu,</w:t>
      </w:r>
    </w:p>
    <w:p w:rsidR="001542DE" w:rsidRPr="001C2EB7" w:rsidRDefault="001542DE" w:rsidP="001542DE">
      <w:pPr>
        <w:jc w:val="both"/>
        <w:rPr>
          <w:rFonts w:ascii="Century Gothic" w:hAnsi="Century Gothic"/>
          <w:sz w:val="20"/>
          <w:szCs w:val="20"/>
        </w:rPr>
      </w:pPr>
    </w:p>
    <w:p w:rsidR="00E43917" w:rsidRPr="008A6378" w:rsidRDefault="001542DE" w:rsidP="001542DE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1C2EB7">
        <w:rPr>
          <w:rFonts w:ascii="Century Gothic" w:eastAsia="Andale Sans UI" w:hAnsi="Century Gothic"/>
          <w:b/>
          <w:kern w:val="2"/>
          <w:sz w:val="20"/>
        </w:rPr>
        <w:t xml:space="preserve">IV.1.4) Czy przewiduje się udzielenie </w:t>
      </w:r>
      <w:r w:rsidRPr="007F5E9C">
        <w:rPr>
          <w:rFonts w:ascii="Century Gothic" w:eastAsia="Andale Sans UI" w:hAnsi="Century Gothic"/>
          <w:b/>
          <w:kern w:val="2"/>
          <w:sz w:val="20"/>
        </w:rPr>
        <w:t>zamówień uzupełniających i dodatkowych:</w:t>
      </w:r>
      <w:r w:rsidRPr="007F5E9C">
        <w:rPr>
          <w:rFonts w:ascii="Century Gothic" w:eastAsia="Andale Sans UI" w:hAnsi="Century Gothic"/>
          <w:kern w:val="2"/>
          <w:sz w:val="20"/>
        </w:rPr>
        <w:t xml:space="preserve"> tak. Zamawiający przewiduje udzielenie zamówień uzupełniających i dodatkowych zgodnie </w:t>
      </w:r>
      <w:r w:rsidR="00E43917" w:rsidRPr="007F5E9C">
        <w:rPr>
          <w:rFonts w:ascii="Century Gothic" w:eastAsia="Andale Sans UI" w:hAnsi="Century Gothic"/>
          <w:kern w:val="2"/>
          <w:sz w:val="20"/>
        </w:rPr>
        <w:br/>
      </w:r>
      <w:r w:rsidRPr="007F5E9C">
        <w:rPr>
          <w:rFonts w:ascii="Century Gothic" w:eastAsia="Andale Sans UI" w:hAnsi="Century Gothic"/>
          <w:kern w:val="2"/>
          <w:sz w:val="20"/>
        </w:rPr>
        <w:t xml:space="preserve">z celem zamówienia oraz przeznaczeniem przedmiotu zamówienia w przypadku </w:t>
      </w:r>
      <w:r w:rsidR="007F5E9C" w:rsidRPr="007F5E9C">
        <w:rPr>
          <w:rFonts w:ascii="Century Gothic" w:eastAsia="Andale Sans UI" w:hAnsi="Century Gothic"/>
          <w:kern w:val="2"/>
          <w:sz w:val="20"/>
        </w:rPr>
        <w:t>zwiększenia zapotrzebowania do 5</w:t>
      </w:r>
      <w:r w:rsidRPr="007F5E9C">
        <w:rPr>
          <w:rFonts w:ascii="Century Gothic" w:eastAsia="Andale Sans UI" w:hAnsi="Century Gothic"/>
          <w:kern w:val="2"/>
          <w:sz w:val="20"/>
        </w:rPr>
        <w:t xml:space="preserve">0% wartości </w:t>
      </w:r>
      <w:r w:rsidRPr="008A6378">
        <w:rPr>
          <w:rFonts w:ascii="Century Gothic" w:eastAsia="Andale Sans UI" w:hAnsi="Century Gothic"/>
          <w:kern w:val="2"/>
          <w:sz w:val="20"/>
        </w:rPr>
        <w:t>zamówienia. Tj. dopuszcza się</w:t>
      </w:r>
      <w:r w:rsidR="00E43917" w:rsidRPr="008A6378">
        <w:rPr>
          <w:rFonts w:ascii="Century Gothic" w:eastAsia="Andale Sans UI" w:hAnsi="Century Gothic"/>
          <w:kern w:val="2"/>
          <w:sz w:val="20"/>
        </w:rPr>
        <w:t>:</w:t>
      </w:r>
    </w:p>
    <w:p w:rsidR="00E43917" w:rsidRPr="008A6378" w:rsidRDefault="00E43917" w:rsidP="001542DE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A6378">
        <w:rPr>
          <w:rFonts w:ascii="Century Gothic" w:eastAsia="Andale Sans UI" w:hAnsi="Century Gothic"/>
          <w:kern w:val="2"/>
          <w:sz w:val="20"/>
        </w:rPr>
        <w:t xml:space="preserve">a) </w:t>
      </w:r>
      <w:r w:rsidR="008A6378" w:rsidRPr="008A6378">
        <w:rPr>
          <w:rFonts w:ascii="Century Gothic" w:eastAsia="Andale Sans UI" w:hAnsi="Century Gothic"/>
          <w:kern w:val="2"/>
          <w:sz w:val="20"/>
        </w:rPr>
        <w:t>udzielonego wsparcia dla większej ilości osób,</w:t>
      </w:r>
    </w:p>
    <w:p w:rsidR="00E43917" w:rsidRPr="004B0441" w:rsidRDefault="00E43917" w:rsidP="00E43917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8A6378">
        <w:rPr>
          <w:rFonts w:ascii="Century Gothic" w:eastAsia="Andale Sans UI" w:hAnsi="Century Gothic"/>
          <w:kern w:val="2"/>
          <w:sz w:val="20"/>
        </w:rPr>
        <w:t xml:space="preserve">b) </w:t>
      </w:r>
      <w:r w:rsidR="00490325">
        <w:rPr>
          <w:rFonts w:ascii="Century Gothic" w:eastAsia="Andale Sans UI" w:hAnsi="Century Gothic"/>
          <w:kern w:val="2"/>
          <w:sz w:val="20"/>
        </w:rPr>
        <w:t>rozszerzenia</w:t>
      </w:r>
      <w:r w:rsidR="008A6378" w:rsidRPr="008A6378">
        <w:rPr>
          <w:rFonts w:ascii="Century Gothic" w:eastAsia="Andale Sans UI" w:hAnsi="Century Gothic"/>
          <w:kern w:val="2"/>
          <w:sz w:val="20"/>
        </w:rPr>
        <w:t xml:space="preserve"> oferty wsparcia dla uczestników.</w:t>
      </w:r>
    </w:p>
    <w:p w:rsidR="00E43917" w:rsidRPr="00490325" w:rsidRDefault="00E43917" w:rsidP="00E43917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</w:p>
    <w:p w:rsidR="00717275" w:rsidRPr="00490325" w:rsidRDefault="001542DE" w:rsidP="001542DE">
      <w:pPr>
        <w:widowControl w:val="0"/>
        <w:suppressAutoHyphens/>
        <w:jc w:val="both"/>
        <w:rPr>
          <w:rFonts w:ascii="Century Gothic" w:hAnsi="Century Gothic"/>
          <w:sz w:val="20"/>
          <w:szCs w:val="20"/>
        </w:rPr>
      </w:pPr>
      <w:r w:rsidRPr="00490325">
        <w:rPr>
          <w:rFonts w:ascii="Century Gothic" w:hAnsi="Century Gothic"/>
          <w:b/>
          <w:sz w:val="20"/>
          <w:szCs w:val="20"/>
        </w:rPr>
        <w:t>IV.1.5) Wspólny Słownik Zamówień (CPV):</w:t>
      </w:r>
      <w:r w:rsidRPr="00490325">
        <w:rPr>
          <w:rFonts w:ascii="Century Gothic" w:hAnsi="Century Gothic"/>
          <w:sz w:val="20"/>
          <w:szCs w:val="20"/>
        </w:rPr>
        <w:t xml:space="preserve"> </w:t>
      </w:r>
      <w:r w:rsidR="00717275" w:rsidRPr="00490325">
        <w:rPr>
          <w:rFonts w:ascii="Century Gothic" w:hAnsi="Century Gothic"/>
          <w:sz w:val="20"/>
          <w:szCs w:val="20"/>
        </w:rPr>
        <w:t xml:space="preserve">CPV: </w:t>
      </w:r>
      <w:r w:rsidR="004B0441" w:rsidRPr="00490325">
        <w:rPr>
          <w:rFonts w:ascii="Century Gothic" w:hAnsi="Century Gothic"/>
          <w:sz w:val="20"/>
          <w:szCs w:val="20"/>
        </w:rPr>
        <w:t>80500000-9, 80530000-8</w:t>
      </w:r>
    </w:p>
    <w:p w:rsidR="001542DE" w:rsidRPr="00490325" w:rsidRDefault="00717275" w:rsidP="004B0441">
      <w:pPr>
        <w:widowControl w:val="0"/>
        <w:suppressAutoHyphens/>
        <w:jc w:val="both"/>
        <w:rPr>
          <w:rFonts w:ascii="Century Gothic" w:hAnsi="Century Gothic"/>
          <w:sz w:val="20"/>
          <w:szCs w:val="20"/>
        </w:rPr>
      </w:pPr>
      <w:r w:rsidRPr="00490325">
        <w:rPr>
          <w:rFonts w:ascii="Century Gothic" w:hAnsi="Century Gothic"/>
          <w:b/>
          <w:sz w:val="20"/>
          <w:szCs w:val="20"/>
        </w:rPr>
        <w:t>Nazwa kodu CPV:</w:t>
      </w:r>
      <w:r w:rsidRPr="00490325">
        <w:rPr>
          <w:rFonts w:ascii="Century Gothic" w:hAnsi="Century Gothic"/>
          <w:sz w:val="20"/>
          <w:szCs w:val="20"/>
        </w:rPr>
        <w:t xml:space="preserve"> </w:t>
      </w:r>
      <w:r w:rsidR="004B0441" w:rsidRPr="00490325">
        <w:rPr>
          <w:rFonts w:ascii="Century Gothic" w:hAnsi="Century Gothic"/>
          <w:sz w:val="20"/>
          <w:szCs w:val="20"/>
        </w:rPr>
        <w:t>Usługi szkoleniowe, Usługi szkolenia zawodowego</w:t>
      </w:r>
    </w:p>
    <w:p w:rsidR="001542DE" w:rsidRPr="004B0441" w:rsidRDefault="001542DE" w:rsidP="001542DE">
      <w:pPr>
        <w:rPr>
          <w:rFonts w:ascii="Century Gothic" w:hAnsi="Century Gothic"/>
          <w:sz w:val="20"/>
          <w:szCs w:val="20"/>
        </w:rPr>
      </w:pPr>
    </w:p>
    <w:p w:rsidR="001542DE" w:rsidRPr="004B0441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4B0441">
        <w:rPr>
          <w:rFonts w:ascii="Century Gothic" w:eastAsia="Andale Sans UI" w:hAnsi="Century Gothic"/>
          <w:b/>
          <w:kern w:val="2"/>
          <w:sz w:val="20"/>
        </w:rPr>
        <w:t>IV.1.6) Czy dopuszcza się złożenie oferty częściowej:</w:t>
      </w:r>
      <w:r w:rsidRPr="004B0441">
        <w:rPr>
          <w:rFonts w:ascii="Century Gothic" w:eastAsia="Andale Sans UI" w:hAnsi="Century Gothic"/>
          <w:kern w:val="2"/>
          <w:sz w:val="20"/>
        </w:rPr>
        <w:t xml:space="preserve"> </w:t>
      </w:r>
      <w:r w:rsidR="008A6378" w:rsidRPr="004B0441">
        <w:rPr>
          <w:rFonts w:ascii="Century Gothic" w:eastAsia="Andale Sans UI" w:hAnsi="Century Gothic"/>
          <w:kern w:val="2"/>
          <w:sz w:val="20"/>
        </w:rPr>
        <w:t>tak.</w:t>
      </w:r>
    </w:p>
    <w:p w:rsidR="008A6378" w:rsidRDefault="008A6378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 xml:space="preserve">Ze względu na szeroki wachlarz </w:t>
      </w:r>
      <w:r w:rsidR="00F871FC">
        <w:rPr>
          <w:rFonts w:ascii="Century Gothic" w:eastAsia="Andale Sans UI" w:hAnsi="Century Gothic"/>
          <w:kern w:val="2"/>
          <w:sz w:val="20"/>
        </w:rPr>
        <w:t>zaproponowanych</w:t>
      </w:r>
      <w:r>
        <w:rPr>
          <w:rFonts w:ascii="Century Gothic" w:eastAsia="Andale Sans UI" w:hAnsi="Century Gothic"/>
          <w:kern w:val="2"/>
          <w:sz w:val="20"/>
        </w:rPr>
        <w:t xml:space="preserve"> szkoleń/kursów oferent może złożyć </w:t>
      </w:r>
      <w:r w:rsidR="004213EC">
        <w:rPr>
          <w:rFonts w:ascii="Century Gothic" w:eastAsia="Andale Sans UI" w:hAnsi="Century Gothic"/>
          <w:kern w:val="2"/>
          <w:sz w:val="20"/>
        </w:rPr>
        <w:t xml:space="preserve">ofertę </w:t>
      </w:r>
      <w:r>
        <w:rPr>
          <w:rFonts w:ascii="Century Gothic" w:eastAsia="Andale Sans UI" w:hAnsi="Century Gothic"/>
          <w:kern w:val="2"/>
          <w:sz w:val="20"/>
        </w:rPr>
        <w:t>częściową.</w:t>
      </w:r>
    </w:p>
    <w:p w:rsidR="008A6378" w:rsidRPr="008A6378" w:rsidRDefault="008A6378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:rsidR="001542DE" w:rsidRPr="008A6378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8A6378">
        <w:rPr>
          <w:rFonts w:ascii="Century Gothic" w:eastAsia="Andale Sans UI" w:hAnsi="Century Gothic"/>
          <w:b/>
          <w:kern w:val="2"/>
          <w:sz w:val="20"/>
        </w:rPr>
        <w:t>IV.1.7) Czy dopuszcza się złożenie oferty wariantowej:</w:t>
      </w:r>
      <w:r w:rsidRPr="008A6378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1542DE" w:rsidRPr="008A6378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8A6378">
        <w:rPr>
          <w:rFonts w:ascii="Century Gothic" w:eastAsia="Andale Sans UI" w:hAnsi="Century Gothic"/>
          <w:b/>
          <w:kern w:val="2"/>
          <w:sz w:val="20"/>
        </w:rPr>
        <w:t>IV.2) CZAS TRWANIA ZAMÓWIENIA LUB TERMIN WYKONANIA:</w:t>
      </w:r>
      <w:r w:rsidRPr="008A6378">
        <w:rPr>
          <w:rFonts w:ascii="Century Gothic" w:eastAsia="Andale Sans UI" w:hAnsi="Century Gothic"/>
          <w:kern w:val="2"/>
          <w:sz w:val="20"/>
        </w:rPr>
        <w:t xml:space="preserve"> wsparcie prowadzone od </w:t>
      </w:r>
      <w:r w:rsidR="008A6378" w:rsidRPr="008A6378">
        <w:rPr>
          <w:rFonts w:ascii="Century Gothic" w:eastAsia="Andale Sans UI" w:hAnsi="Century Gothic"/>
          <w:kern w:val="2"/>
          <w:sz w:val="20"/>
        </w:rPr>
        <w:t>podpisania umowy</w:t>
      </w:r>
      <w:r w:rsidR="00E43917" w:rsidRPr="008A6378">
        <w:rPr>
          <w:rFonts w:ascii="Century Gothic" w:eastAsia="Andale Sans UI" w:hAnsi="Century Gothic"/>
          <w:kern w:val="2"/>
          <w:sz w:val="20"/>
        </w:rPr>
        <w:t>; czas trwania umowy</w:t>
      </w:r>
      <w:r w:rsidR="00490325">
        <w:rPr>
          <w:rFonts w:ascii="Century Gothic" w:eastAsia="Andale Sans UI" w:hAnsi="Century Gothic"/>
          <w:kern w:val="2"/>
          <w:sz w:val="20"/>
        </w:rPr>
        <w:t>;</w:t>
      </w:r>
      <w:r w:rsidR="00E43917" w:rsidRPr="008A6378">
        <w:rPr>
          <w:rFonts w:ascii="Century Gothic" w:eastAsia="Andale Sans UI" w:hAnsi="Century Gothic"/>
          <w:kern w:val="2"/>
          <w:sz w:val="20"/>
        </w:rPr>
        <w:t xml:space="preserve"> do </w:t>
      </w:r>
      <w:r w:rsidR="008A6378" w:rsidRPr="008A6378">
        <w:rPr>
          <w:rFonts w:ascii="Century Gothic" w:eastAsia="Andale Sans UI" w:hAnsi="Century Gothic"/>
          <w:kern w:val="2"/>
          <w:sz w:val="20"/>
        </w:rPr>
        <w:t xml:space="preserve">zakończenia udzielenia wsparcia, jednakże nie później niż do </w:t>
      </w:r>
      <w:r w:rsidR="00E43917" w:rsidRPr="008A6378">
        <w:rPr>
          <w:rFonts w:ascii="Century Gothic" w:eastAsia="Andale Sans UI" w:hAnsi="Century Gothic"/>
          <w:kern w:val="2"/>
          <w:sz w:val="20"/>
        </w:rPr>
        <w:t>31.08.2020 roku;</w:t>
      </w:r>
    </w:p>
    <w:p w:rsidR="001542DE" w:rsidRPr="008A6378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8A6378">
        <w:rPr>
          <w:rFonts w:ascii="Century Gothic" w:hAnsi="Century Gothic"/>
          <w:b/>
          <w:sz w:val="20"/>
          <w:szCs w:val="20"/>
        </w:rPr>
        <w:t xml:space="preserve">V. INFORMACJE O CHARAKTERZE PRAWNYM, EKONOMICZNYM, FINANSOWYM </w:t>
      </w:r>
      <w:r w:rsidRPr="008A6378">
        <w:rPr>
          <w:rFonts w:ascii="Century Gothic" w:hAnsi="Century Gothic"/>
          <w:b/>
          <w:sz w:val="20"/>
          <w:szCs w:val="20"/>
        </w:rPr>
        <w:br/>
        <w:t>I TECHNICZNYM</w:t>
      </w:r>
    </w:p>
    <w:p w:rsidR="001542DE" w:rsidRPr="008A6378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8A6378">
        <w:rPr>
          <w:rFonts w:ascii="Century Gothic" w:eastAsia="Andale Sans UI" w:hAnsi="Century Gothic"/>
          <w:b/>
          <w:kern w:val="2"/>
          <w:sz w:val="20"/>
        </w:rPr>
        <w:t>V.1) ZALICZKI</w:t>
      </w:r>
    </w:p>
    <w:p w:rsidR="001542DE" w:rsidRPr="008A6378" w:rsidRDefault="001542DE" w:rsidP="001542DE">
      <w:pPr>
        <w:numPr>
          <w:ilvl w:val="0"/>
          <w:numId w:val="17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8A6378">
        <w:rPr>
          <w:rFonts w:ascii="Century Gothic" w:eastAsia="Andale Sans UI" w:hAnsi="Century Gothic"/>
          <w:b/>
          <w:kern w:val="2"/>
          <w:sz w:val="20"/>
        </w:rPr>
        <w:t>Czy przewiduje się udzielenie zaliczek na poczet wykonania zamówienia:</w:t>
      </w:r>
      <w:r w:rsidRPr="008A6378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1542DE" w:rsidRPr="001C2EB7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</w:p>
    <w:p w:rsidR="001542DE" w:rsidRPr="001C2EB7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C2EB7">
        <w:rPr>
          <w:rFonts w:ascii="Century Gothic" w:eastAsia="Andale Sans UI" w:hAnsi="Century Gothic"/>
          <w:b/>
          <w:kern w:val="2"/>
          <w:sz w:val="20"/>
        </w:rPr>
        <w:t>V.2) WARUNKI UDZIAŁU W POSTĘPOWANIU ORAZ OPIS SPOSOBU DOKONYWANIA OCENY SPEŁNIANIA TYCH WARUNKÓW</w:t>
      </w:r>
    </w:p>
    <w:p w:rsidR="001542DE" w:rsidRPr="00F871FC" w:rsidRDefault="001542DE" w:rsidP="00490325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C2EB7">
        <w:rPr>
          <w:rFonts w:ascii="Century Gothic" w:eastAsia="Andale Sans UI" w:hAnsi="Century Gothic"/>
          <w:b/>
          <w:kern w:val="2"/>
          <w:sz w:val="20"/>
        </w:rPr>
        <w:t xml:space="preserve">V. 2.1) Uprawnienia do wykonywania określonej działalności lub czynności, jeżeli przepisy prawa nakładają </w:t>
      </w:r>
      <w:r w:rsidRPr="00F871FC">
        <w:rPr>
          <w:rFonts w:ascii="Century Gothic" w:eastAsia="Andale Sans UI" w:hAnsi="Century Gothic"/>
          <w:b/>
          <w:kern w:val="2"/>
          <w:sz w:val="20"/>
        </w:rPr>
        <w:t>obowiązek ich posiadania</w:t>
      </w:r>
    </w:p>
    <w:p w:rsidR="001542DE" w:rsidRPr="00F871FC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F871FC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644FA" w:rsidRPr="00490325" w:rsidRDefault="001644FA" w:rsidP="00490325">
      <w:pPr>
        <w:pStyle w:val="Akapitzlist"/>
        <w:numPr>
          <w:ilvl w:val="1"/>
          <w:numId w:val="17"/>
        </w:numPr>
        <w:rPr>
          <w:rFonts w:ascii="Century Gothic" w:eastAsia="Andale Sans UI" w:hAnsi="Century Gothic"/>
          <w:kern w:val="2"/>
        </w:rPr>
      </w:pPr>
      <w:r w:rsidRPr="00490325">
        <w:rPr>
          <w:rFonts w:ascii="Century Gothic" w:eastAsia="Andale Sans UI" w:hAnsi="Century Gothic"/>
          <w:kern w:val="2"/>
        </w:rPr>
        <w:lastRenderedPageBreak/>
        <w:t>Zamawiający nie opisuje i nie wyznacza szczegółowego warunku w tym zakresie.</w:t>
      </w:r>
    </w:p>
    <w:p w:rsidR="001542DE" w:rsidRPr="00F871FC" w:rsidRDefault="001542DE" w:rsidP="001644FA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F871FC">
        <w:rPr>
          <w:rFonts w:ascii="Century Gothic" w:eastAsia="Andale Sans UI" w:hAnsi="Century Gothic"/>
          <w:b/>
          <w:kern w:val="2"/>
          <w:sz w:val="20"/>
        </w:rPr>
        <w:t>V.2.2) Wiedza i doświadczenie</w:t>
      </w:r>
    </w:p>
    <w:p w:rsidR="001542DE" w:rsidRPr="00F871FC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F871FC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542DE" w:rsidRPr="00F871FC" w:rsidRDefault="001542DE" w:rsidP="001542DE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F871FC">
        <w:rPr>
          <w:rFonts w:ascii="Century Gothic" w:eastAsia="Andale Sans UI" w:hAnsi="Century Gothic"/>
          <w:kern w:val="2"/>
          <w:sz w:val="20"/>
        </w:rPr>
        <w:t xml:space="preserve">Co najmniej </w:t>
      </w:r>
      <w:r w:rsidR="00F871FC" w:rsidRPr="00F871FC">
        <w:rPr>
          <w:rFonts w:ascii="Century Gothic" w:eastAsia="Andale Sans UI" w:hAnsi="Century Gothic"/>
          <w:kern w:val="2"/>
          <w:sz w:val="20"/>
        </w:rPr>
        <w:t>1 rok doświadczenia działania na rynku</w:t>
      </w:r>
      <w:r w:rsidR="007A6A95" w:rsidRPr="00F871FC"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1542DE" w:rsidRPr="00F871FC" w:rsidRDefault="001542DE" w:rsidP="00490325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F871FC">
        <w:rPr>
          <w:rFonts w:ascii="Century Gothic" w:eastAsia="Andale Sans UI" w:hAnsi="Century Gothic"/>
          <w:b/>
          <w:kern w:val="2"/>
          <w:sz w:val="20"/>
        </w:rPr>
        <w:t>V.2.3) Potencjał techniczny</w:t>
      </w:r>
    </w:p>
    <w:p w:rsidR="001542DE" w:rsidRPr="00F871FC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F871FC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542DE" w:rsidRPr="004213EC" w:rsidRDefault="001542DE" w:rsidP="001542DE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F871FC">
        <w:rPr>
          <w:rFonts w:ascii="Century Gothic" w:eastAsia="Andale Sans UI" w:hAnsi="Century Gothic"/>
          <w:kern w:val="2"/>
          <w:sz w:val="20"/>
        </w:rPr>
        <w:t xml:space="preserve">Zamawiający nie opisuje i nie wyznacza szczegółowego </w:t>
      </w:r>
      <w:r w:rsidRPr="004213EC">
        <w:rPr>
          <w:rFonts w:ascii="Century Gothic" w:eastAsia="Andale Sans UI" w:hAnsi="Century Gothic"/>
          <w:kern w:val="2"/>
          <w:sz w:val="20"/>
        </w:rPr>
        <w:t>warunku w tym zakresie.</w:t>
      </w:r>
    </w:p>
    <w:p w:rsidR="001542DE" w:rsidRPr="004213EC" w:rsidRDefault="001542DE" w:rsidP="00490325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4213EC">
        <w:rPr>
          <w:rFonts w:ascii="Century Gothic" w:eastAsia="Andale Sans UI" w:hAnsi="Century Gothic"/>
          <w:b/>
          <w:kern w:val="2"/>
          <w:sz w:val="20"/>
        </w:rPr>
        <w:t>V.2.4) Osoby zdolne do wykonania zamówienia</w:t>
      </w:r>
    </w:p>
    <w:p w:rsidR="001542DE" w:rsidRPr="004213EC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4213EC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542DE" w:rsidRPr="004213EC" w:rsidRDefault="001542DE" w:rsidP="001542DE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1542DE" w:rsidRPr="004213EC" w:rsidRDefault="001542DE" w:rsidP="00490325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bookmarkStart w:id="0" w:name="_GoBack"/>
      <w:bookmarkEnd w:id="0"/>
      <w:r w:rsidRPr="004213EC">
        <w:rPr>
          <w:rFonts w:ascii="Century Gothic" w:eastAsia="Andale Sans UI" w:hAnsi="Century Gothic"/>
          <w:b/>
          <w:kern w:val="2"/>
          <w:sz w:val="20"/>
        </w:rPr>
        <w:t>V.2.5) Sytuacja ekonomiczna i finansowa</w:t>
      </w:r>
    </w:p>
    <w:p w:rsidR="001542DE" w:rsidRPr="004213EC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4213EC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542DE" w:rsidRPr="00F871FC" w:rsidRDefault="001542DE" w:rsidP="001542DE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 xml:space="preserve">Zamawiający nie opisuje i nie wyznacza szczegółowego warunku w tym </w:t>
      </w:r>
      <w:r w:rsidRPr="00F871FC">
        <w:rPr>
          <w:rFonts w:ascii="Century Gothic" w:eastAsia="Andale Sans UI" w:hAnsi="Century Gothic"/>
          <w:kern w:val="2"/>
          <w:sz w:val="20"/>
        </w:rPr>
        <w:t>zakresie.</w:t>
      </w:r>
    </w:p>
    <w:p w:rsidR="001542DE" w:rsidRPr="00F871FC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F871FC">
        <w:rPr>
          <w:rFonts w:ascii="Century Gothic" w:eastAsia="Andale Sans UI" w:hAnsi="Century Gothic"/>
          <w:b/>
          <w:kern w:val="2"/>
          <w:sz w:val="20"/>
        </w:rPr>
        <w:t xml:space="preserve">V.3) INFORMACJA O OŚWIADCZENIACH LUB DOKUMENTACH, JAKIE MAJĄ DOSTARCZYĆ WYKONAWCY W CELU POTWIERDZENIA SPEŁNIANIA WARUNKÓW UDZIAŁU W POSTĘPOWANIU </w:t>
      </w:r>
    </w:p>
    <w:p w:rsidR="001542DE" w:rsidRPr="004213EC" w:rsidRDefault="001542DE" w:rsidP="001542DE">
      <w:pPr>
        <w:numPr>
          <w:ilvl w:val="0"/>
          <w:numId w:val="19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Oświadczenie o spełnieniu warunków udziału w postępowaniu (Załącznik nr 3)</w:t>
      </w:r>
    </w:p>
    <w:p w:rsidR="001542DE" w:rsidRPr="004213EC" w:rsidRDefault="001542DE" w:rsidP="001542DE">
      <w:pPr>
        <w:numPr>
          <w:ilvl w:val="0"/>
          <w:numId w:val="19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1542DE" w:rsidRPr="004213EC" w:rsidRDefault="001542DE" w:rsidP="001542D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Uczestniczeniu w spółce jako wspólnik spółki cywilnej lub spółki osobowej;</w:t>
      </w:r>
    </w:p>
    <w:p w:rsidR="001542DE" w:rsidRPr="004213EC" w:rsidRDefault="001542DE" w:rsidP="001542D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Posiadaniu co najmniej 10% udziałów lub akcji;</w:t>
      </w:r>
    </w:p>
    <w:p w:rsidR="001542DE" w:rsidRPr="004213EC" w:rsidRDefault="001542DE" w:rsidP="001542D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 xml:space="preserve">Pełnieniu członka organu nadzorczego lub zarządzającego, prokurenta, pełnomocnika; </w:t>
      </w:r>
    </w:p>
    <w:p w:rsidR="001542DE" w:rsidRPr="004213EC" w:rsidRDefault="001542DE" w:rsidP="001542D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836CEA" w:rsidRPr="004213EC" w:rsidRDefault="00836CEA" w:rsidP="00A96747">
      <w:pPr>
        <w:pStyle w:val="Akapitzlist"/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</w:rPr>
      </w:pPr>
      <w:r w:rsidRPr="004213EC">
        <w:rPr>
          <w:rFonts w:ascii="Century Gothic" w:eastAsia="Andale Sans UI" w:hAnsi="Century Gothic"/>
          <w:kern w:val="2"/>
        </w:rPr>
        <w:t>Klauzura informacyjna RODO (Załącznik nr 5).</w:t>
      </w:r>
    </w:p>
    <w:p w:rsidR="001542DE" w:rsidRPr="004213EC" w:rsidRDefault="001542DE" w:rsidP="00E90B4A">
      <w:p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</w:p>
    <w:p w:rsidR="001542DE" w:rsidRPr="004213EC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b/>
          <w:kern w:val="2"/>
          <w:sz w:val="20"/>
        </w:rPr>
        <w:t xml:space="preserve">V.4) Czy ogranicza się możliwość ubiegania się o zamówienie publiczne tylko dla wykonawców, u których ponad 50 % pracowników stanowią osoby niepełnosprawne: </w:t>
      </w:r>
      <w:r w:rsidRPr="004213EC">
        <w:rPr>
          <w:rFonts w:ascii="Century Gothic" w:eastAsia="Andale Sans UI" w:hAnsi="Century Gothic"/>
          <w:kern w:val="2"/>
          <w:sz w:val="20"/>
        </w:rPr>
        <w:t>nie</w:t>
      </w:r>
    </w:p>
    <w:p w:rsidR="001542DE" w:rsidRPr="004213EC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1542DE" w:rsidRPr="004213EC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4213EC">
        <w:rPr>
          <w:rFonts w:ascii="Century Gothic" w:hAnsi="Century Gothic"/>
          <w:b/>
          <w:sz w:val="20"/>
          <w:szCs w:val="20"/>
        </w:rPr>
        <w:t>VI. PROCEDURA</w:t>
      </w:r>
    </w:p>
    <w:p w:rsidR="001542DE" w:rsidRPr="004213EC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4213EC">
        <w:rPr>
          <w:rFonts w:ascii="Century Gothic" w:eastAsia="Andale Sans UI" w:hAnsi="Century Gothic"/>
          <w:b/>
          <w:kern w:val="2"/>
          <w:sz w:val="20"/>
        </w:rPr>
        <w:t>VI.1) TRYB UDZIELENIA ZAMÓWIENIA</w:t>
      </w:r>
    </w:p>
    <w:p w:rsidR="001542DE" w:rsidRPr="004213EC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b/>
          <w:kern w:val="2"/>
          <w:sz w:val="20"/>
        </w:rPr>
        <w:t>VI.1.1) Tryb udzielenia zamówienia:</w:t>
      </w:r>
      <w:r w:rsidRPr="004213EC">
        <w:rPr>
          <w:rFonts w:ascii="Century Gothic" w:eastAsia="Andale Sans UI" w:hAnsi="Century Gothic"/>
          <w:kern w:val="2"/>
          <w:sz w:val="20"/>
        </w:rPr>
        <w:t xml:space="preserve"> zapytanie ofertowe </w:t>
      </w:r>
    </w:p>
    <w:p w:rsidR="001542DE" w:rsidRPr="004213EC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4213EC">
        <w:rPr>
          <w:rFonts w:ascii="Century Gothic" w:eastAsia="Andale Sans UI" w:hAnsi="Century Gothic"/>
          <w:b/>
          <w:kern w:val="2"/>
          <w:sz w:val="20"/>
        </w:rPr>
        <w:t>VI.2) KRYTERIA OCENY OFERT</w:t>
      </w:r>
    </w:p>
    <w:p w:rsidR="001542DE" w:rsidRPr="004213EC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4213EC">
        <w:rPr>
          <w:rFonts w:ascii="Century Gothic" w:eastAsia="Andale Sans UI" w:hAnsi="Century Gothic"/>
          <w:b/>
          <w:kern w:val="2"/>
          <w:sz w:val="20"/>
        </w:rPr>
        <w:t xml:space="preserve">VI.2.1) Kryteria oceny ofert oraz sposób oceny: </w:t>
      </w:r>
    </w:p>
    <w:p w:rsidR="001542DE" w:rsidRPr="004213EC" w:rsidRDefault="00E90B4A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1. cena brutto</w:t>
      </w:r>
      <w:r w:rsidR="004213EC">
        <w:rPr>
          <w:rFonts w:ascii="Century Gothic" w:eastAsia="Andale Sans UI" w:hAnsi="Century Gothic"/>
          <w:kern w:val="2"/>
          <w:sz w:val="20"/>
        </w:rPr>
        <w:t xml:space="preserve"> za wykonanie całości zamówienia</w:t>
      </w:r>
      <w:r w:rsidRPr="004213EC">
        <w:rPr>
          <w:rFonts w:ascii="Century Gothic" w:eastAsia="Andale Sans UI" w:hAnsi="Century Gothic"/>
          <w:kern w:val="2"/>
          <w:sz w:val="20"/>
        </w:rPr>
        <w:t xml:space="preserve"> - waga 8</w:t>
      </w:r>
      <w:r w:rsidR="001542DE" w:rsidRPr="004213EC">
        <w:rPr>
          <w:rFonts w:ascii="Century Gothic" w:eastAsia="Andale Sans UI" w:hAnsi="Century Gothic"/>
          <w:kern w:val="2"/>
          <w:sz w:val="20"/>
        </w:rPr>
        <w:t>0%,</w:t>
      </w:r>
    </w:p>
    <w:p w:rsidR="001542DE" w:rsidRPr="007A6A95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 xml:space="preserve">2. </w:t>
      </w:r>
      <w:r w:rsidRPr="007A6A95">
        <w:rPr>
          <w:rFonts w:ascii="Century Gothic" w:eastAsia="Andale Sans UI" w:hAnsi="Century Gothic"/>
          <w:kern w:val="2"/>
          <w:sz w:val="20"/>
        </w:rPr>
        <w:t xml:space="preserve">doświadczenie </w:t>
      </w:r>
      <w:r w:rsidR="001644FA">
        <w:rPr>
          <w:rFonts w:ascii="Century Gothic" w:eastAsia="Andale Sans UI" w:hAnsi="Century Gothic"/>
          <w:kern w:val="2"/>
          <w:sz w:val="20"/>
        </w:rPr>
        <w:t xml:space="preserve">działania na rynku </w:t>
      </w:r>
      <w:r w:rsidR="004213EC" w:rsidRPr="007A6A95">
        <w:rPr>
          <w:rFonts w:ascii="Century Gothic" w:eastAsia="Andale Sans UI" w:hAnsi="Century Gothic"/>
          <w:kern w:val="2"/>
          <w:sz w:val="20"/>
        </w:rPr>
        <w:t xml:space="preserve">w </w:t>
      </w:r>
      <w:r w:rsidR="00F871FC">
        <w:rPr>
          <w:rFonts w:ascii="Century Gothic" w:eastAsia="Andale Sans UI" w:hAnsi="Century Gothic"/>
          <w:kern w:val="2"/>
          <w:sz w:val="20"/>
        </w:rPr>
        <w:t>latach</w:t>
      </w:r>
      <w:r w:rsidR="00E90B4A" w:rsidRPr="007A6A95">
        <w:rPr>
          <w:rFonts w:ascii="Century Gothic" w:eastAsia="Andale Sans UI" w:hAnsi="Century Gothic"/>
          <w:kern w:val="2"/>
          <w:sz w:val="20"/>
        </w:rPr>
        <w:t>– waga 2</w:t>
      </w:r>
      <w:r w:rsidRPr="007A6A95">
        <w:rPr>
          <w:rFonts w:ascii="Century Gothic" w:eastAsia="Andale Sans UI" w:hAnsi="Century Gothic"/>
          <w:kern w:val="2"/>
          <w:sz w:val="20"/>
        </w:rPr>
        <w:t>0%,</w:t>
      </w:r>
    </w:p>
    <w:p w:rsidR="004213EC" w:rsidRPr="00135BA8" w:rsidRDefault="004213EC" w:rsidP="004213EC">
      <w:pPr>
        <w:widowControl w:val="0"/>
        <w:suppressAutoHyphens/>
        <w:rPr>
          <w:rFonts w:ascii="Century Gothic" w:eastAsia="Andale Sans UI" w:hAnsi="Century Gothic"/>
          <w:color w:val="FF0000"/>
          <w:kern w:val="2"/>
          <w:sz w:val="20"/>
        </w:rPr>
      </w:pPr>
    </w:p>
    <w:p w:rsidR="001542DE" w:rsidRPr="004213EC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VI.2.1.1 Sposób obliczenia ceny oferty:</w:t>
      </w:r>
    </w:p>
    <w:p w:rsidR="001542DE" w:rsidRPr="004213EC" w:rsidRDefault="001542DE" w:rsidP="001542DE">
      <w:pPr>
        <w:numPr>
          <w:ilvl w:val="0"/>
          <w:numId w:val="21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W formularzu ofertowym należy podać cenę brutto w polskich złotych (PLN) do dwóch miejsc po przecinku,</w:t>
      </w:r>
    </w:p>
    <w:p w:rsidR="001542DE" w:rsidRPr="004213EC" w:rsidRDefault="001542DE" w:rsidP="001542DE">
      <w:pPr>
        <w:numPr>
          <w:ilvl w:val="0"/>
          <w:numId w:val="21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4213EC">
        <w:rPr>
          <w:rFonts w:ascii="Century Gothic" w:eastAsia="Andale Sans UI" w:hAnsi="Century Gothic"/>
          <w:kern w:val="2"/>
          <w:sz w:val="20"/>
        </w:rPr>
        <w:t>Za ofertę najkorzystniejszą zamawiający uzna taką, która uzyskała największą punktację spośród ocenianych.</w:t>
      </w: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VI.2.1.1 Kryterium oceny ofert, którymi zamawiający będzie się kierował przy wyborze oferty, wraz z podaniem znaczenia tego kryterium oraz sposobu oceny ofert:</w:t>
      </w: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Zamawiający dokona oceny i porównania ofert oraz wyboru oferty najkorzystniejszej </w:t>
      </w:r>
      <w:r w:rsidRPr="003976F2">
        <w:rPr>
          <w:rFonts w:ascii="Century Gothic" w:eastAsia="Andale Sans UI" w:hAnsi="Century Gothic"/>
          <w:kern w:val="2"/>
          <w:sz w:val="20"/>
        </w:rPr>
        <w:br/>
        <w:t>w oparciu o następujące kryteria:</w:t>
      </w:r>
    </w:p>
    <w:p w:rsidR="001542DE" w:rsidRDefault="001542DE" w:rsidP="001542DE">
      <w:pPr>
        <w:numPr>
          <w:ilvl w:val="0"/>
          <w:numId w:val="22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FC409C">
        <w:rPr>
          <w:rFonts w:ascii="Century Gothic" w:eastAsia="Andale Sans UI" w:hAnsi="Century Gothic"/>
          <w:kern w:val="2"/>
          <w:sz w:val="20"/>
        </w:rPr>
        <w:t>Cen</w:t>
      </w:r>
      <w:r w:rsidR="00E90B4A" w:rsidRPr="00FC409C">
        <w:rPr>
          <w:rFonts w:ascii="Century Gothic" w:eastAsia="Andale Sans UI" w:hAnsi="Century Gothic"/>
          <w:kern w:val="2"/>
          <w:sz w:val="20"/>
        </w:rPr>
        <w:t>a brutto – wartość wagowa ceny 8</w:t>
      </w:r>
      <w:r w:rsidRPr="00FC409C">
        <w:rPr>
          <w:rFonts w:ascii="Century Gothic" w:eastAsia="Andale Sans UI" w:hAnsi="Century Gothic"/>
          <w:kern w:val="2"/>
          <w:sz w:val="20"/>
        </w:rPr>
        <w:t>0%, na podstawie druku nr 1</w:t>
      </w:r>
    </w:p>
    <w:p w:rsidR="007A6A95" w:rsidRPr="00FC409C" w:rsidRDefault="007A6A95" w:rsidP="007A6A95">
      <w:pPr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:rsidR="007A6A95" w:rsidRPr="00FC409C" w:rsidRDefault="007A6A95" w:rsidP="007A6A95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Wartość punktowa w [%]: 8</w:t>
      </w:r>
      <w:r w:rsidRPr="00FC409C">
        <w:rPr>
          <w:rFonts w:ascii="Century Gothic" w:hAnsi="Century Gothic"/>
          <w:sz w:val="20"/>
          <w:szCs w:val="20"/>
          <w:lang w:eastAsia="ar-SA"/>
        </w:rPr>
        <w:t>0%</w:t>
      </w:r>
    </w:p>
    <w:p w:rsidR="007A6A95" w:rsidRPr="00FC409C" w:rsidRDefault="007A6A95" w:rsidP="007A6A95">
      <w:pPr>
        <w:suppressAutoHyphens/>
        <w:spacing w:after="283"/>
        <w:jc w:val="both"/>
        <w:rPr>
          <w:rFonts w:ascii="Century Gothic" w:hAnsi="Century Gothic"/>
          <w:sz w:val="20"/>
          <w:szCs w:val="20"/>
          <w:lang w:eastAsia="ar-SA"/>
        </w:rPr>
      </w:pPr>
      <w:r w:rsidRPr="00FC409C">
        <w:rPr>
          <w:rFonts w:ascii="Century Gothic" w:hAnsi="Century Gothic"/>
          <w:sz w:val="20"/>
          <w:szCs w:val="20"/>
          <w:lang w:eastAsia="ar-SA"/>
        </w:rPr>
        <w:t>Maksymaln</w:t>
      </w:r>
      <w:r>
        <w:rPr>
          <w:rFonts w:ascii="Century Gothic" w:hAnsi="Century Gothic"/>
          <w:sz w:val="20"/>
          <w:szCs w:val="20"/>
          <w:lang w:eastAsia="ar-SA"/>
        </w:rPr>
        <w:t>a ilość punktów dla kryterium: 8</w:t>
      </w:r>
      <w:r w:rsidRPr="00FC409C">
        <w:rPr>
          <w:rFonts w:ascii="Century Gothic" w:hAnsi="Century Gothic"/>
          <w:sz w:val="20"/>
          <w:szCs w:val="20"/>
          <w:lang w:eastAsia="ar-SA"/>
        </w:rPr>
        <w:t>0 pkt</w:t>
      </w:r>
    </w:p>
    <w:p w:rsidR="001542DE" w:rsidRPr="00FC409C" w:rsidRDefault="001542DE" w:rsidP="001542DE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</w:p>
    <w:p w:rsidR="001542DE" w:rsidRPr="00FC409C" w:rsidRDefault="001542DE" w:rsidP="001542DE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FC409C">
        <w:rPr>
          <w:rFonts w:ascii="Century Gothic" w:hAnsi="Century Gothic"/>
          <w:b/>
          <w:bCs/>
          <w:sz w:val="20"/>
          <w:szCs w:val="20"/>
        </w:rPr>
        <w:tab/>
        <w:t>cena oferty najtańszej</w:t>
      </w:r>
    </w:p>
    <w:p w:rsidR="001542DE" w:rsidRPr="00FC409C" w:rsidRDefault="001542DE" w:rsidP="001542DE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FC409C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FC409C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="00E90B4A" w:rsidRPr="00FC409C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8</w:t>
      </w:r>
      <w:r w:rsidRPr="00FC409C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:rsidR="001542DE" w:rsidRPr="00FC409C" w:rsidRDefault="001542DE" w:rsidP="001542DE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FC409C">
        <w:rPr>
          <w:rFonts w:ascii="Century Gothic" w:hAnsi="Century Gothic"/>
          <w:b/>
          <w:bCs/>
          <w:sz w:val="20"/>
          <w:szCs w:val="20"/>
        </w:rPr>
        <w:tab/>
        <w:t xml:space="preserve">  cena oferty badanej</w:t>
      </w:r>
    </w:p>
    <w:p w:rsidR="001542DE" w:rsidRPr="00FC409C" w:rsidRDefault="001542DE" w:rsidP="001542DE">
      <w:pPr>
        <w:widowControl w:val="0"/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:rsidR="001542DE" w:rsidRPr="00FC409C" w:rsidRDefault="001542DE" w:rsidP="00FC409C">
      <w:pPr>
        <w:suppressAutoHyphens/>
        <w:spacing w:after="283"/>
        <w:jc w:val="center"/>
        <w:rPr>
          <w:rFonts w:ascii="Century Gothic" w:hAnsi="Century Gothic"/>
          <w:sz w:val="20"/>
          <w:szCs w:val="20"/>
          <w:lang w:eastAsia="ar-SA"/>
        </w:rPr>
      </w:pPr>
      <w:r w:rsidRPr="00FC409C">
        <w:rPr>
          <w:rFonts w:ascii="Century Gothic" w:hAnsi="Century Gothic"/>
          <w:sz w:val="20"/>
          <w:szCs w:val="20"/>
          <w:lang w:eastAsia="ar-SA"/>
        </w:rPr>
        <w:t>(wynik działania zostanie zaokrąglony do 2 miejsc po przecinku)</w:t>
      </w:r>
    </w:p>
    <w:p w:rsidR="001542DE" w:rsidRPr="00FC409C" w:rsidRDefault="001542DE" w:rsidP="001542DE">
      <w:pPr>
        <w:numPr>
          <w:ilvl w:val="0"/>
          <w:numId w:val="22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FC409C">
        <w:rPr>
          <w:rFonts w:ascii="Century Gothic" w:eastAsia="Andale Sans UI" w:hAnsi="Century Gothic"/>
          <w:kern w:val="2"/>
          <w:sz w:val="20"/>
        </w:rPr>
        <w:t>Doświa</w:t>
      </w:r>
      <w:r w:rsidR="00716FA6" w:rsidRPr="00FC409C">
        <w:rPr>
          <w:rFonts w:ascii="Century Gothic" w:eastAsia="Andale Sans UI" w:hAnsi="Century Gothic"/>
          <w:kern w:val="2"/>
          <w:sz w:val="20"/>
        </w:rPr>
        <w:t>dczenie – wartość wagowa oceny 2</w:t>
      </w:r>
      <w:r w:rsidRPr="00FC409C">
        <w:rPr>
          <w:rFonts w:ascii="Century Gothic" w:eastAsia="Andale Sans UI" w:hAnsi="Century Gothic"/>
          <w:kern w:val="2"/>
          <w:sz w:val="20"/>
        </w:rPr>
        <w:t>0% na podstawie druku nr 1</w:t>
      </w:r>
      <w:r w:rsidRPr="00FC409C">
        <w:rPr>
          <w:rFonts w:ascii="Century Gothic" w:eastAsia="Andale Sans UI" w:hAnsi="Century Gothic"/>
          <w:kern w:val="2"/>
          <w:sz w:val="20"/>
        </w:rPr>
        <w:br/>
      </w:r>
    </w:p>
    <w:p w:rsidR="001542DE" w:rsidRPr="00FC409C" w:rsidRDefault="00E90B4A" w:rsidP="001542D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FC409C">
        <w:rPr>
          <w:rFonts w:ascii="Century Gothic" w:hAnsi="Century Gothic"/>
          <w:sz w:val="20"/>
          <w:szCs w:val="20"/>
          <w:lang w:eastAsia="ar-SA"/>
        </w:rPr>
        <w:t>Wartość punktowa w [%]: 2</w:t>
      </w:r>
      <w:r w:rsidR="001542DE" w:rsidRPr="00FC409C">
        <w:rPr>
          <w:rFonts w:ascii="Century Gothic" w:hAnsi="Century Gothic"/>
          <w:sz w:val="20"/>
          <w:szCs w:val="20"/>
          <w:lang w:eastAsia="ar-SA"/>
        </w:rPr>
        <w:t>0%</w:t>
      </w:r>
    </w:p>
    <w:p w:rsidR="00A96747" w:rsidRPr="00FC409C" w:rsidRDefault="001542DE" w:rsidP="001542DE">
      <w:pPr>
        <w:suppressAutoHyphens/>
        <w:spacing w:after="283"/>
        <w:jc w:val="both"/>
        <w:rPr>
          <w:rFonts w:ascii="Century Gothic" w:hAnsi="Century Gothic"/>
          <w:sz w:val="20"/>
          <w:szCs w:val="20"/>
          <w:lang w:eastAsia="ar-SA"/>
        </w:rPr>
      </w:pPr>
      <w:r w:rsidRPr="00FC409C">
        <w:rPr>
          <w:rFonts w:ascii="Century Gothic" w:hAnsi="Century Gothic"/>
          <w:sz w:val="20"/>
          <w:szCs w:val="20"/>
          <w:lang w:eastAsia="ar-SA"/>
        </w:rPr>
        <w:t>Maksymaln</w:t>
      </w:r>
      <w:r w:rsidR="00E90B4A" w:rsidRPr="00FC409C">
        <w:rPr>
          <w:rFonts w:ascii="Century Gothic" w:hAnsi="Century Gothic"/>
          <w:sz w:val="20"/>
          <w:szCs w:val="20"/>
          <w:lang w:eastAsia="ar-SA"/>
        </w:rPr>
        <w:t>a ilość punktów dla kryterium: 2</w:t>
      </w:r>
      <w:r w:rsidRPr="00FC409C">
        <w:rPr>
          <w:rFonts w:ascii="Century Gothic" w:hAnsi="Century Gothic"/>
          <w:sz w:val="20"/>
          <w:szCs w:val="20"/>
          <w:lang w:eastAsia="ar-SA"/>
        </w:rPr>
        <w:t>0 pkt</w:t>
      </w:r>
    </w:p>
    <w:p w:rsidR="001542DE" w:rsidRPr="00FC409C" w:rsidRDefault="001542DE" w:rsidP="001542DE">
      <w:pPr>
        <w:tabs>
          <w:tab w:val="left" w:pos="2552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FC409C">
        <w:rPr>
          <w:rFonts w:ascii="Century Gothic" w:hAnsi="Century Gothic"/>
          <w:b/>
          <w:bCs/>
          <w:sz w:val="20"/>
          <w:szCs w:val="20"/>
        </w:rPr>
        <w:tab/>
        <w:t xml:space="preserve">Największa </w:t>
      </w:r>
      <w:r w:rsidR="001644FA">
        <w:rPr>
          <w:rFonts w:ascii="Century Gothic" w:hAnsi="Century Gothic"/>
          <w:b/>
          <w:bCs/>
          <w:sz w:val="20"/>
          <w:szCs w:val="20"/>
        </w:rPr>
        <w:t>liczba lat</w:t>
      </w:r>
      <w:r w:rsidRPr="00FC409C">
        <w:rPr>
          <w:rFonts w:ascii="Century Gothic" w:hAnsi="Century Gothic"/>
          <w:b/>
          <w:bCs/>
          <w:sz w:val="20"/>
          <w:szCs w:val="20"/>
        </w:rPr>
        <w:t xml:space="preserve"> doświadczenia</w:t>
      </w:r>
      <w:r w:rsidR="00FC409C" w:rsidRPr="00FC409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644FA">
        <w:rPr>
          <w:rFonts w:ascii="Century Gothic" w:hAnsi="Century Gothic"/>
          <w:b/>
          <w:bCs/>
          <w:sz w:val="20"/>
          <w:szCs w:val="20"/>
        </w:rPr>
        <w:t>na rynku</w:t>
      </w:r>
    </w:p>
    <w:p w:rsidR="001542DE" w:rsidRPr="00FC409C" w:rsidRDefault="001542DE" w:rsidP="001542DE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FC409C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FC409C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="00E90B4A" w:rsidRPr="00FC409C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2</w:t>
      </w:r>
      <w:r w:rsidRPr="00FC409C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:rsidR="001542DE" w:rsidRPr="00FC409C" w:rsidRDefault="001542DE" w:rsidP="001542DE">
      <w:pPr>
        <w:tabs>
          <w:tab w:val="left" w:pos="2694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FC409C">
        <w:rPr>
          <w:rFonts w:ascii="Century Gothic" w:hAnsi="Century Gothic"/>
          <w:b/>
          <w:bCs/>
          <w:sz w:val="20"/>
          <w:szCs w:val="20"/>
        </w:rPr>
        <w:tab/>
        <w:t xml:space="preserve">  ilość lat oferty badanej</w:t>
      </w:r>
    </w:p>
    <w:p w:rsidR="001542DE" w:rsidRPr="00FC409C" w:rsidRDefault="001542DE" w:rsidP="001542DE">
      <w:pPr>
        <w:widowControl w:val="0"/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:rsidR="001542DE" w:rsidRPr="00FC409C" w:rsidRDefault="001542DE" w:rsidP="001542DE">
      <w:pPr>
        <w:suppressAutoHyphens/>
        <w:spacing w:after="283"/>
        <w:jc w:val="center"/>
        <w:rPr>
          <w:rFonts w:ascii="Century Gothic" w:hAnsi="Century Gothic"/>
          <w:sz w:val="20"/>
          <w:szCs w:val="20"/>
          <w:lang w:eastAsia="ar-SA"/>
        </w:rPr>
      </w:pPr>
      <w:r w:rsidRPr="00FC409C">
        <w:rPr>
          <w:rFonts w:ascii="Century Gothic" w:hAnsi="Century Gothic"/>
          <w:sz w:val="20"/>
          <w:szCs w:val="20"/>
          <w:lang w:eastAsia="ar-SA"/>
        </w:rPr>
        <w:t>(wynik działania zostanie zaokrąglony do 2 miejsc po przecinku)</w:t>
      </w: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Maksymalnie można otrzymać 100 punktów.</w:t>
      </w:r>
      <w:r w:rsidRPr="003976F2">
        <w:rPr>
          <w:rFonts w:ascii="Century Gothic" w:eastAsia="Andale Sans UI" w:hAnsi="Century Gothic"/>
          <w:kern w:val="2"/>
          <w:sz w:val="20"/>
        </w:rPr>
        <w:br/>
      </w: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VI.2.2) Czy przeprowadzona będzie aukcja elektroniczna: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VI.3) ZMIANA UMOWY</w:t>
      </w:r>
    </w:p>
    <w:p w:rsidR="001542DE" w:rsidRPr="003976F2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 xml:space="preserve">Czy przewiduje się istotne zmiany postanowień zawartej umowy w stosunku do treści oferty, na podstawie której dokonano wyboru wykonawcy: </w:t>
      </w:r>
      <w:r w:rsidRPr="003976F2">
        <w:rPr>
          <w:rFonts w:ascii="Century Gothic" w:eastAsia="Andale Sans UI" w:hAnsi="Century Gothic"/>
          <w:kern w:val="2"/>
          <w:sz w:val="20"/>
        </w:rPr>
        <w:t>tak</w:t>
      </w:r>
    </w:p>
    <w:p w:rsidR="001542DE" w:rsidRPr="003976F2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</w:p>
    <w:p w:rsidR="001542DE" w:rsidRPr="003976F2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Dopuszczalne zmiany postanowień umowy oraz określenie warunków zmian</w:t>
      </w:r>
    </w:p>
    <w:p w:rsidR="001542DE" w:rsidRPr="003976F2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Zamawiający dopuszcza możliwość dokonania zmian postanowień zawartej umowy </w:t>
      </w:r>
      <w:r w:rsidR="00717275" w:rsidRPr="003976F2">
        <w:rPr>
          <w:rFonts w:ascii="Century Gothic" w:eastAsia="Andale Sans UI" w:hAnsi="Century Gothic"/>
          <w:kern w:val="2"/>
          <w:sz w:val="20"/>
        </w:rPr>
        <w:br/>
      </w:r>
      <w:r w:rsidRPr="003976F2">
        <w:rPr>
          <w:rFonts w:ascii="Century Gothic" w:eastAsia="Andale Sans UI" w:hAnsi="Century Gothic"/>
          <w:kern w:val="2"/>
          <w:sz w:val="20"/>
        </w:rPr>
        <w:t xml:space="preserve">w stosunku do treści oferty, na podstawie której dokonano wyboru Wykonawcy w przypadku: </w:t>
      </w:r>
    </w:p>
    <w:p w:rsidR="00836CEA" w:rsidRPr="003976F2" w:rsidRDefault="00836CEA" w:rsidP="001542DE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zmian</w:t>
      </w:r>
      <w:r w:rsidR="00CC481A" w:rsidRPr="003976F2">
        <w:rPr>
          <w:rFonts w:ascii="Century Gothic" w:eastAsia="Andale Sans UI" w:hAnsi="Century Gothic"/>
          <w:kern w:val="2"/>
          <w:sz w:val="20"/>
        </w:rPr>
        <w:t>y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</w:t>
      </w:r>
      <w:r w:rsidR="00C051CD" w:rsidRPr="003976F2">
        <w:rPr>
          <w:rFonts w:ascii="Century Gothic" w:eastAsia="Andale Sans UI" w:hAnsi="Century Gothic"/>
          <w:kern w:val="2"/>
          <w:sz w:val="20"/>
        </w:rPr>
        <w:t xml:space="preserve">ilości </w:t>
      </w:r>
      <w:r w:rsidR="003976F2" w:rsidRPr="003976F2">
        <w:rPr>
          <w:rFonts w:ascii="Century Gothic" w:eastAsia="Andale Sans UI" w:hAnsi="Century Gothic"/>
          <w:kern w:val="2"/>
          <w:sz w:val="20"/>
        </w:rPr>
        <w:t>osób realizujących szkolenia/kursy</w:t>
      </w:r>
      <w:r w:rsidRPr="003976F2">
        <w:rPr>
          <w:rFonts w:ascii="Century Gothic" w:eastAsia="Andale Sans UI" w:hAnsi="Century Gothic"/>
          <w:kern w:val="2"/>
          <w:sz w:val="20"/>
        </w:rPr>
        <w:t>,</w:t>
      </w:r>
    </w:p>
    <w:p w:rsidR="00836CEA" w:rsidRPr="003976F2" w:rsidRDefault="00836CEA" w:rsidP="001542DE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zmiany </w:t>
      </w:r>
      <w:r w:rsidR="003976F2" w:rsidRPr="003976F2">
        <w:rPr>
          <w:rFonts w:ascii="Century Gothic" w:eastAsia="Andale Sans UI" w:hAnsi="Century Gothic"/>
          <w:kern w:val="2"/>
          <w:sz w:val="20"/>
        </w:rPr>
        <w:t>rodzajów szkoleń/kursów wynikających z zapotrzebowania uczestników,</w:t>
      </w:r>
    </w:p>
    <w:p w:rsidR="001542DE" w:rsidRPr="003976F2" w:rsidRDefault="001542DE" w:rsidP="001542DE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innych okoliczności, których nie można było przewidzieć w chwili zawarcia umowy lub zmiany te są korzystne dla Zamawiającego,</w:t>
      </w:r>
    </w:p>
    <w:p w:rsidR="001542DE" w:rsidRPr="003976F2" w:rsidRDefault="001542DE" w:rsidP="001542DE">
      <w:pPr>
        <w:suppressAutoHyphens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VI.4) INFORMACJE ADMINISTRACYJNE</w:t>
      </w: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VI.4.1)</w:t>
      </w:r>
      <w:r w:rsidRPr="003976F2">
        <w:rPr>
          <w:rFonts w:ascii="Century Gothic" w:eastAsia="Andale Sans UI" w:hAnsi="Century Gothic"/>
          <w:kern w:val="2"/>
          <w:sz w:val="20"/>
        </w:rPr>
        <w:t> </w:t>
      </w:r>
      <w:r w:rsidRPr="003976F2">
        <w:rPr>
          <w:rFonts w:ascii="Century Gothic" w:eastAsia="Andale Sans UI" w:hAnsi="Century Gothic"/>
          <w:b/>
          <w:kern w:val="2"/>
          <w:sz w:val="20"/>
        </w:rPr>
        <w:t>Adres strony internetowej, na której jest dostępna specyfikacja istotnych warunków zamówienia: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www.fee.org.pl</w:t>
      </w:r>
      <w:r w:rsidRPr="003976F2">
        <w:rPr>
          <w:rFonts w:ascii="Century Gothic" w:eastAsia="Andale Sans UI" w:hAnsi="Century Gothic"/>
          <w:kern w:val="2"/>
          <w:sz w:val="20"/>
        </w:rPr>
        <w:br/>
      </w:r>
      <w:r w:rsidRPr="003976F2">
        <w:rPr>
          <w:rFonts w:ascii="Century Gothic" w:eastAsia="Andale Sans UI" w:hAnsi="Century Gothic"/>
          <w:b/>
          <w:kern w:val="2"/>
          <w:sz w:val="20"/>
        </w:rPr>
        <w:br/>
        <w:t>Specyfikację istotnych warunków zamówienia można uzyskać pod adresem: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Fundacja Edukacji Europejskiej, Wałbrzych, ul. Dmowskiego 2/4 II piętro</w:t>
      </w:r>
    </w:p>
    <w:p w:rsidR="001542DE" w:rsidRPr="003976F2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VI.4.2) Termin składania ofert: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1542DE" w:rsidRPr="003976F2" w:rsidRDefault="001542DE" w:rsidP="001542DE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Oferty należy składać </w:t>
      </w:r>
      <w:r w:rsidR="003976F2" w:rsidRPr="003976F2">
        <w:rPr>
          <w:rFonts w:ascii="Century Gothic" w:eastAsia="Andale Sans UI" w:hAnsi="Century Gothic"/>
          <w:b/>
          <w:kern w:val="2"/>
          <w:sz w:val="20"/>
        </w:rPr>
        <w:t>do 15.11</w:t>
      </w:r>
      <w:r w:rsidRPr="003976F2">
        <w:rPr>
          <w:rFonts w:ascii="Century Gothic" w:eastAsia="Andale Sans UI" w:hAnsi="Century Gothic"/>
          <w:b/>
          <w:kern w:val="2"/>
          <w:sz w:val="20"/>
        </w:rPr>
        <w:t>.2019 r.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do godziny </w:t>
      </w:r>
      <w:r w:rsidRPr="003976F2">
        <w:rPr>
          <w:rFonts w:ascii="Century Gothic" w:eastAsia="Andale Sans UI" w:hAnsi="Century Gothic"/>
          <w:b/>
          <w:kern w:val="2"/>
          <w:sz w:val="20"/>
        </w:rPr>
        <w:t>10:00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836CEA" w:rsidRPr="003976F2" w:rsidRDefault="00836CEA" w:rsidP="001542DE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Termin otwarcia kopert </w:t>
      </w:r>
      <w:r w:rsidR="003976F2" w:rsidRPr="003976F2">
        <w:rPr>
          <w:rFonts w:ascii="Century Gothic" w:eastAsia="Andale Sans UI" w:hAnsi="Century Gothic"/>
          <w:b/>
          <w:kern w:val="2"/>
          <w:sz w:val="20"/>
        </w:rPr>
        <w:t>15</w:t>
      </w:r>
      <w:r w:rsidRPr="003976F2">
        <w:rPr>
          <w:rFonts w:ascii="Century Gothic" w:eastAsia="Andale Sans UI" w:hAnsi="Century Gothic"/>
          <w:b/>
          <w:kern w:val="2"/>
          <w:sz w:val="20"/>
        </w:rPr>
        <w:t>.1</w:t>
      </w:r>
      <w:r w:rsidR="003976F2" w:rsidRPr="003976F2">
        <w:rPr>
          <w:rFonts w:ascii="Century Gothic" w:eastAsia="Andale Sans UI" w:hAnsi="Century Gothic"/>
          <w:b/>
          <w:kern w:val="2"/>
          <w:sz w:val="20"/>
        </w:rPr>
        <w:t>1</w:t>
      </w:r>
      <w:r w:rsidRPr="003976F2">
        <w:rPr>
          <w:rFonts w:ascii="Century Gothic" w:eastAsia="Andale Sans UI" w:hAnsi="Century Gothic"/>
          <w:b/>
          <w:kern w:val="2"/>
          <w:sz w:val="20"/>
        </w:rPr>
        <w:t>.2019 r., godzina 10:15.</w:t>
      </w:r>
    </w:p>
    <w:p w:rsidR="001542DE" w:rsidRPr="003976F2" w:rsidRDefault="001542DE" w:rsidP="001542DE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Termin </w:t>
      </w:r>
      <w:r w:rsidR="00836CEA" w:rsidRPr="003976F2">
        <w:rPr>
          <w:rFonts w:ascii="Century Gothic" w:eastAsia="Andale Sans UI" w:hAnsi="Century Gothic"/>
          <w:kern w:val="2"/>
          <w:sz w:val="20"/>
        </w:rPr>
        <w:t>weryfikacji ofert ustalono do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</w:t>
      </w:r>
      <w:r w:rsidR="001644FA">
        <w:rPr>
          <w:rFonts w:ascii="Century Gothic" w:eastAsia="Andale Sans UI" w:hAnsi="Century Gothic"/>
          <w:b/>
          <w:kern w:val="2"/>
          <w:sz w:val="20"/>
        </w:rPr>
        <w:t>15</w:t>
      </w:r>
      <w:r w:rsidRPr="003976F2">
        <w:rPr>
          <w:rFonts w:ascii="Century Gothic" w:eastAsia="Andale Sans UI" w:hAnsi="Century Gothic"/>
          <w:b/>
          <w:kern w:val="2"/>
          <w:sz w:val="20"/>
        </w:rPr>
        <w:t>.</w:t>
      </w:r>
      <w:r w:rsidR="00836CEA" w:rsidRPr="003976F2">
        <w:rPr>
          <w:rFonts w:ascii="Century Gothic" w:eastAsia="Andale Sans UI" w:hAnsi="Century Gothic"/>
          <w:b/>
          <w:kern w:val="2"/>
          <w:sz w:val="20"/>
        </w:rPr>
        <w:t>11</w:t>
      </w:r>
      <w:r w:rsidRPr="003976F2">
        <w:rPr>
          <w:rFonts w:ascii="Century Gothic" w:eastAsia="Andale Sans UI" w:hAnsi="Century Gothic"/>
          <w:b/>
          <w:kern w:val="2"/>
          <w:sz w:val="20"/>
        </w:rPr>
        <w:t>.2019r</w:t>
      </w:r>
      <w:r w:rsidR="00836CEA" w:rsidRPr="003976F2">
        <w:rPr>
          <w:rFonts w:ascii="Century Gothic" w:eastAsia="Andale Sans UI" w:hAnsi="Century Gothic"/>
          <w:kern w:val="2"/>
          <w:sz w:val="20"/>
        </w:rPr>
        <w:t>. do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godz. </w:t>
      </w:r>
      <w:r w:rsidRPr="003976F2">
        <w:rPr>
          <w:rFonts w:ascii="Century Gothic" w:eastAsia="Andale Sans UI" w:hAnsi="Century Gothic"/>
          <w:b/>
          <w:kern w:val="2"/>
          <w:sz w:val="20"/>
        </w:rPr>
        <w:t>1</w:t>
      </w:r>
      <w:r w:rsidR="00836CEA" w:rsidRPr="003976F2">
        <w:rPr>
          <w:rFonts w:ascii="Century Gothic" w:eastAsia="Andale Sans UI" w:hAnsi="Century Gothic"/>
          <w:b/>
          <w:kern w:val="2"/>
          <w:sz w:val="20"/>
        </w:rPr>
        <w:t>6</w:t>
      </w:r>
      <w:r w:rsidRPr="003976F2">
        <w:rPr>
          <w:rFonts w:ascii="Century Gothic" w:eastAsia="Andale Sans UI" w:hAnsi="Century Gothic"/>
          <w:b/>
          <w:kern w:val="2"/>
          <w:sz w:val="20"/>
        </w:rPr>
        <w:t>:</w:t>
      </w:r>
      <w:r w:rsidR="00836CEA" w:rsidRPr="003976F2">
        <w:rPr>
          <w:rFonts w:ascii="Century Gothic" w:eastAsia="Andale Sans UI" w:hAnsi="Century Gothic"/>
          <w:b/>
          <w:kern w:val="2"/>
          <w:sz w:val="20"/>
        </w:rPr>
        <w:t>0</w:t>
      </w:r>
      <w:r w:rsidRPr="003976F2">
        <w:rPr>
          <w:rFonts w:ascii="Century Gothic" w:eastAsia="Andale Sans UI" w:hAnsi="Century Gothic"/>
          <w:b/>
          <w:kern w:val="2"/>
          <w:sz w:val="20"/>
        </w:rPr>
        <w:t>0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w siedzibie Zamawiającego.</w:t>
      </w:r>
    </w:p>
    <w:p w:rsidR="001542DE" w:rsidRPr="003976F2" w:rsidRDefault="001542DE" w:rsidP="001542DE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Ofertę należy złożyć w zamkniętej kopercie opatrzonej opisem:</w:t>
      </w:r>
    </w:p>
    <w:p w:rsidR="001542DE" w:rsidRPr="003976F2" w:rsidRDefault="003976F2" w:rsidP="001542DE">
      <w:pPr>
        <w:widowControl w:val="0"/>
        <w:suppressAutoHyphens/>
        <w:jc w:val="center"/>
        <w:rPr>
          <w:rFonts w:ascii="Century Gothic" w:eastAsia="Andale Sans UI" w:hAnsi="Century Gothic"/>
          <w:b/>
          <w:kern w:val="2"/>
          <w:sz w:val="20"/>
          <w:u w:val="single"/>
        </w:rPr>
      </w:pPr>
      <w:r w:rsidRPr="003976F2">
        <w:rPr>
          <w:rFonts w:ascii="Century Gothic" w:eastAsia="Andale Sans UI" w:hAnsi="Century Gothic"/>
          <w:b/>
          <w:kern w:val="2"/>
          <w:sz w:val="20"/>
          <w:u w:val="single"/>
        </w:rPr>
        <w:t>Zamówienie nr ZK/1</w:t>
      </w:r>
      <w:r w:rsidR="00836CEA" w:rsidRPr="003976F2">
        <w:rPr>
          <w:rFonts w:ascii="Century Gothic" w:eastAsia="Andale Sans UI" w:hAnsi="Century Gothic"/>
          <w:b/>
          <w:kern w:val="2"/>
          <w:sz w:val="20"/>
          <w:u w:val="single"/>
        </w:rPr>
        <w:t>/Pn6</w:t>
      </w:r>
      <w:r w:rsidR="001542DE" w:rsidRPr="003976F2">
        <w:rPr>
          <w:rFonts w:ascii="Century Gothic" w:eastAsia="Andale Sans UI" w:hAnsi="Century Gothic"/>
          <w:b/>
          <w:kern w:val="2"/>
          <w:sz w:val="20"/>
          <w:u w:val="single"/>
        </w:rPr>
        <w:t>/</w:t>
      </w:r>
      <w:r w:rsidR="00836CEA" w:rsidRPr="003976F2">
        <w:rPr>
          <w:rFonts w:ascii="Century Gothic" w:eastAsia="Andale Sans UI" w:hAnsi="Century Gothic"/>
          <w:b/>
          <w:kern w:val="2"/>
          <w:sz w:val="20"/>
          <w:u w:val="single"/>
        </w:rPr>
        <w:t>X</w:t>
      </w:r>
      <w:r w:rsidRPr="003976F2">
        <w:rPr>
          <w:rFonts w:ascii="Century Gothic" w:eastAsia="Andale Sans UI" w:hAnsi="Century Gothic"/>
          <w:b/>
          <w:kern w:val="2"/>
          <w:sz w:val="20"/>
          <w:u w:val="single"/>
        </w:rPr>
        <w:t>I</w:t>
      </w:r>
      <w:r w:rsidR="001542DE" w:rsidRPr="003976F2">
        <w:rPr>
          <w:rFonts w:ascii="Century Gothic" w:eastAsia="Andale Sans UI" w:hAnsi="Century Gothic"/>
          <w:b/>
          <w:kern w:val="2"/>
          <w:sz w:val="20"/>
          <w:u w:val="single"/>
        </w:rPr>
        <w:t xml:space="preserve">/2019 w ramach projektu „Wałbrzyskie </w:t>
      </w:r>
      <w:r w:rsidR="00836CEA" w:rsidRPr="003976F2">
        <w:rPr>
          <w:rFonts w:ascii="Century Gothic" w:eastAsia="Andale Sans UI" w:hAnsi="Century Gothic"/>
          <w:b/>
          <w:kern w:val="2"/>
          <w:sz w:val="20"/>
          <w:u w:val="single"/>
        </w:rPr>
        <w:t>Przedszkolaki Na Szóstkę – utworzenie i prowadzenie 200 nowych miejsc przedszkolnych w Wałbrzychu</w:t>
      </w:r>
      <w:r w:rsidR="001542DE" w:rsidRPr="003976F2">
        <w:rPr>
          <w:rFonts w:ascii="Century Gothic" w:eastAsia="Andale Sans UI" w:hAnsi="Century Gothic"/>
          <w:b/>
          <w:kern w:val="2"/>
          <w:sz w:val="20"/>
          <w:u w:val="single"/>
        </w:rPr>
        <w:t>”</w:t>
      </w:r>
    </w:p>
    <w:p w:rsidR="001542DE" w:rsidRPr="003976F2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br/>
        <w:t>VI.4.3) Termin związania ofertą: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okres w dniach: 30 (od ostatecznego terminu składania ofert).</w:t>
      </w:r>
    </w:p>
    <w:p w:rsidR="001542DE" w:rsidRPr="003976F2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VI.4.4) Osoby uprawnione do kontaktów z Oferentami: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osobą uprawnioną do bezpośredniego kontaktowania się z Oferentami w sprawach merytorycznych i w sprawach niniejszej procedury jest </w:t>
      </w:r>
      <w:r w:rsidR="00836CEA" w:rsidRPr="003976F2">
        <w:rPr>
          <w:rFonts w:ascii="Century Gothic" w:eastAsia="Andale Sans UI" w:hAnsi="Century Gothic"/>
          <w:b/>
          <w:kern w:val="2"/>
          <w:sz w:val="20"/>
        </w:rPr>
        <w:t>Bożena Sawicka</w:t>
      </w:r>
      <w:r w:rsidRPr="003976F2">
        <w:rPr>
          <w:rFonts w:ascii="Century Gothic" w:eastAsia="Andale Sans UI" w:hAnsi="Century Gothic"/>
          <w:kern w:val="2"/>
          <w:sz w:val="20"/>
        </w:rPr>
        <w:t xml:space="preserve"> - Fundacja Edukacji Europejskiej, ul. Dmowskiego 2/4, 58-300 Wałbrzych, tel./ fax +48 74 664 04 02, w dniach od poniedziałku do piątku </w:t>
      </w:r>
      <w:r w:rsidRPr="003976F2">
        <w:rPr>
          <w:rFonts w:ascii="Century Gothic" w:eastAsia="Andale Sans UI" w:hAnsi="Century Gothic"/>
          <w:kern w:val="2"/>
          <w:sz w:val="20"/>
        </w:rPr>
        <w:br/>
        <w:t>w godzinach od 10.00 do 14.00.</w:t>
      </w:r>
    </w:p>
    <w:p w:rsidR="001542DE" w:rsidRPr="003976F2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VI.4.5) Dodatkowe informacje o formalnościach związanych z przeprowadzanym zapytaniem ofertowym:</w:t>
      </w:r>
    </w:p>
    <w:p w:rsidR="001542DE" w:rsidRPr="003976F2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Niezwłocznie po wyborze najkorzystniejszej oferty, Zamawiający zawiadomi wszystkich Wykonawców, którzy ubiegali się o udzielenie zamówienia o wyniku postępowania, </w:t>
      </w:r>
      <w:r w:rsidR="00717275" w:rsidRPr="003976F2">
        <w:rPr>
          <w:rFonts w:ascii="Century Gothic" w:eastAsia="Andale Sans UI" w:hAnsi="Century Gothic"/>
          <w:kern w:val="2"/>
          <w:sz w:val="20"/>
        </w:rPr>
        <w:br/>
      </w:r>
      <w:r w:rsidRPr="003976F2">
        <w:rPr>
          <w:rFonts w:ascii="Century Gothic" w:eastAsia="Andale Sans UI" w:hAnsi="Century Gothic"/>
          <w:kern w:val="2"/>
          <w:sz w:val="20"/>
        </w:rPr>
        <w:t xml:space="preserve">a informacja z wyboru oferenta zostanie upubliczniona na stronie </w:t>
      </w:r>
      <w:hyperlink r:id="rId9" w:history="1">
        <w:r w:rsidRPr="003976F2">
          <w:rPr>
            <w:rFonts w:ascii="Century Gothic" w:eastAsia="Andale Sans UI" w:hAnsi="Century Gothic"/>
            <w:kern w:val="2"/>
            <w:sz w:val="20"/>
            <w:u w:val="single"/>
          </w:rPr>
          <w:t>www.fee.org.pl</w:t>
        </w:r>
      </w:hyperlink>
      <w:r w:rsidRPr="003976F2">
        <w:rPr>
          <w:rFonts w:ascii="Century Gothic" w:eastAsia="Andale Sans UI" w:hAnsi="Century Gothic"/>
          <w:kern w:val="2"/>
          <w:sz w:val="20"/>
        </w:rPr>
        <w:t>.</w:t>
      </w:r>
    </w:p>
    <w:p w:rsidR="001542DE" w:rsidRPr="003976F2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Zamawiający zawrze umowę z wybranym Wykonawcą po upublicznieniu protokołu, </w:t>
      </w:r>
      <w:r w:rsidRPr="003976F2">
        <w:rPr>
          <w:rFonts w:ascii="Century Gothic" w:eastAsia="Andale Sans UI" w:hAnsi="Century Gothic"/>
          <w:kern w:val="2"/>
          <w:sz w:val="20"/>
        </w:rPr>
        <w:br/>
        <w:t>o którym mowa w puncie VI.4.5.1. w terminie 2 dni roboczych od wyboru wykonawcy.</w:t>
      </w:r>
    </w:p>
    <w:p w:rsidR="001542DE" w:rsidRPr="003976F2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1542DE" w:rsidRPr="003976F2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Do przeprowadzonego postępowania nie przysługują Wykonawcy środki ochrony prawnej określone w przepisach Ustawy Prawo Zamówień Publicznych tj. odwołanie, skarga.</w:t>
      </w:r>
    </w:p>
    <w:p w:rsidR="001542DE" w:rsidRPr="003976F2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Niniejsze postępowanie prowadzone jest na zasadach opartych o Wytyczne </w:t>
      </w:r>
      <w:r w:rsidRPr="003976F2">
        <w:rPr>
          <w:rFonts w:ascii="Century Gothic" w:eastAsia="Andale Sans UI" w:hAnsi="Century Gothic"/>
          <w:kern w:val="2"/>
          <w:sz w:val="20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1542DE" w:rsidRPr="003976F2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hAnsi="Century Gothic"/>
          <w:spacing w:val="-1"/>
          <w:sz w:val="20"/>
          <w:szCs w:val="20"/>
        </w:rPr>
        <w:t xml:space="preserve">Zamawiający zastrzega sobie prawo zakończenia (zamknięcia) postępowania </w:t>
      </w:r>
      <w:r w:rsidR="00717275" w:rsidRPr="003976F2">
        <w:rPr>
          <w:rFonts w:ascii="Century Gothic" w:hAnsi="Century Gothic"/>
          <w:spacing w:val="-1"/>
          <w:sz w:val="20"/>
          <w:szCs w:val="20"/>
        </w:rPr>
        <w:br/>
      </w:r>
      <w:r w:rsidRPr="003976F2">
        <w:rPr>
          <w:rFonts w:ascii="Century Gothic" w:hAnsi="Century Gothic"/>
          <w:spacing w:val="-1"/>
          <w:sz w:val="20"/>
          <w:szCs w:val="20"/>
        </w:rPr>
        <w:t>o 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:rsidR="001542DE" w:rsidRPr="003976F2" w:rsidRDefault="001542DE" w:rsidP="001542DE">
      <w:pPr>
        <w:suppressAutoHyphens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1542DE" w:rsidRPr="003976F2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3976F2">
        <w:rPr>
          <w:rFonts w:ascii="Century Gothic" w:eastAsia="Andale Sans UI" w:hAnsi="Century Gothic"/>
          <w:b/>
          <w:kern w:val="2"/>
          <w:sz w:val="20"/>
        </w:rPr>
        <w:t>VI.5) ZAŁĄCZNIKI ORAZ SPOSÓB PRZYGOTOWANIA</w:t>
      </w:r>
    </w:p>
    <w:p w:rsidR="001542DE" w:rsidRPr="003976F2" w:rsidRDefault="001542DE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ZAŁĄCZNIK NR 1 - Formularz oferty</w:t>
      </w:r>
    </w:p>
    <w:p w:rsidR="001542DE" w:rsidRPr="003976F2" w:rsidRDefault="001542DE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 xml:space="preserve">ZAŁĄCZNIK NR 2 - Oświadczenie o spełnieniu warunków w postępowaniu </w:t>
      </w:r>
    </w:p>
    <w:p w:rsidR="001542DE" w:rsidRPr="003976F2" w:rsidRDefault="001542DE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ZAŁĄCZNIK NR 3 - Oświadczenie o braku powiązania osobowego lub kapitałowego z Zamawiającym</w:t>
      </w:r>
    </w:p>
    <w:p w:rsidR="001542DE" w:rsidRPr="003976F2" w:rsidRDefault="001542DE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ZAŁĄCZNIK NR 4 – Wzór umowy (zaparafowany i podpisany)</w:t>
      </w:r>
    </w:p>
    <w:p w:rsidR="00717275" w:rsidRPr="003976F2" w:rsidRDefault="00717275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3976F2">
        <w:rPr>
          <w:rFonts w:ascii="Century Gothic" w:eastAsia="Andale Sans UI" w:hAnsi="Century Gothic"/>
          <w:kern w:val="2"/>
          <w:sz w:val="20"/>
        </w:rPr>
        <w:t>ZAŁĄCZNIK NR 5 – Klauzura informacyjna RODO</w:t>
      </w:r>
    </w:p>
    <w:p w:rsidR="00A96747" w:rsidRPr="003976F2" w:rsidRDefault="00A96747" w:rsidP="00A96747">
      <w:pPr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:rsidR="001542DE" w:rsidRPr="00135BA8" w:rsidRDefault="001542DE" w:rsidP="001542DE">
      <w:pPr>
        <w:rPr>
          <w:rFonts w:ascii="Verdana" w:hAnsi="Verdana"/>
          <w:color w:val="FF0000"/>
          <w:sz w:val="22"/>
          <w:szCs w:val="22"/>
        </w:rPr>
      </w:pPr>
    </w:p>
    <w:p w:rsidR="001542DE" w:rsidRPr="00135BA8" w:rsidRDefault="001542DE" w:rsidP="001542DE">
      <w:pPr>
        <w:rPr>
          <w:rFonts w:ascii="Century Gothic" w:hAnsi="Century Gothic"/>
          <w:color w:val="FF0000"/>
        </w:rPr>
      </w:pPr>
    </w:p>
    <w:p w:rsidR="00D131CA" w:rsidRPr="00135BA8" w:rsidRDefault="00D131CA" w:rsidP="00A03FEA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D131CA" w:rsidRPr="00135BA8" w:rsidRDefault="00D131CA" w:rsidP="00A03FEA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D131CA" w:rsidRPr="00135BA8" w:rsidRDefault="00D131CA" w:rsidP="00A03FEA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D131CA" w:rsidRPr="00135BA8" w:rsidRDefault="00D131CA" w:rsidP="00A03FEA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D131CA" w:rsidRPr="00135BA8" w:rsidRDefault="00D131CA" w:rsidP="00A03FEA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D131CA" w:rsidRPr="00135BA8" w:rsidRDefault="00D131CA" w:rsidP="00A03FEA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D131CA" w:rsidRPr="00135BA8" w:rsidRDefault="00D131CA" w:rsidP="00A03FEA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sectPr w:rsidR="00D131CA" w:rsidRPr="00135BA8" w:rsidSect="00420C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032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903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49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D70B9A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7.5pt">
                <v:imagedata r:id="rId2" o:title="walbrzyskie-przedszkolaki-na-6-bw"/>
              </v:shape>
            </w:pict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73BE2"/>
    <w:multiLevelType w:val="hybridMultilevel"/>
    <w:tmpl w:val="0F92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4C7B"/>
    <w:multiLevelType w:val="hybridMultilevel"/>
    <w:tmpl w:val="D398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27DC8"/>
    <w:multiLevelType w:val="hybridMultilevel"/>
    <w:tmpl w:val="4F0834BC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31"/>
  </w:num>
  <w:num w:numId="5">
    <w:abstractNumId w:val="11"/>
  </w:num>
  <w:num w:numId="6">
    <w:abstractNumId w:val="28"/>
  </w:num>
  <w:num w:numId="7">
    <w:abstractNumId w:val="14"/>
  </w:num>
  <w:num w:numId="8">
    <w:abstractNumId w:val="8"/>
  </w:num>
  <w:num w:numId="9">
    <w:abstractNumId w:val="13"/>
  </w:num>
  <w:num w:numId="10">
    <w:abstractNumId w:val="18"/>
  </w:num>
  <w:num w:numId="11">
    <w:abstractNumId w:val="32"/>
  </w:num>
  <w:num w:numId="12">
    <w:abstractNumId w:val="26"/>
  </w:num>
  <w:num w:numId="13">
    <w:abstractNumId w:val="20"/>
  </w:num>
  <w:num w:numId="14">
    <w:abstractNumId w:val="15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2"/>
  </w:num>
  <w:num w:numId="29">
    <w:abstractNumId w:val="17"/>
  </w:num>
  <w:num w:numId="30">
    <w:abstractNumId w:val="19"/>
  </w:num>
  <w:num w:numId="31">
    <w:abstractNumId w:val="2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30487"/>
    <w:rsid w:val="00135BA8"/>
    <w:rsid w:val="00153F01"/>
    <w:rsid w:val="001542DE"/>
    <w:rsid w:val="001644FA"/>
    <w:rsid w:val="001B2105"/>
    <w:rsid w:val="001C2EB7"/>
    <w:rsid w:val="00220AA8"/>
    <w:rsid w:val="00234B3E"/>
    <w:rsid w:val="0027593C"/>
    <w:rsid w:val="002927A8"/>
    <w:rsid w:val="002A0AFB"/>
    <w:rsid w:val="002D73BF"/>
    <w:rsid w:val="002F1A11"/>
    <w:rsid w:val="0034358A"/>
    <w:rsid w:val="00363E9F"/>
    <w:rsid w:val="003976F2"/>
    <w:rsid w:val="003E189C"/>
    <w:rsid w:val="003F062F"/>
    <w:rsid w:val="00417D25"/>
    <w:rsid w:val="00420C24"/>
    <w:rsid w:val="004213EC"/>
    <w:rsid w:val="0044080F"/>
    <w:rsid w:val="00457990"/>
    <w:rsid w:val="004759D3"/>
    <w:rsid w:val="00490325"/>
    <w:rsid w:val="004A4EF0"/>
    <w:rsid w:val="004B0441"/>
    <w:rsid w:val="004B1BD1"/>
    <w:rsid w:val="004C5D45"/>
    <w:rsid w:val="004E1B7B"/>
    <w:rsid w:val="004E4F4D"/>
    <w:rsid w:val="004F491D"/>
    <w:rsid w:val="00512454"/>
    <w:rsid w:val="00517F38"/>
    <w:rsid w:val="00530797"/>
    <w:rsid w:val="005659CF"/>
    <w:rsid w:val="005A207C"/>
    <w:rsid w:val="005C3823"/>
    <w:rsid w:val="005D6101"/>
    <w:rsid w:val="006136CB"/>
    <w:rsid w:val="00616AED"/>
    <w:rsid w:val="00647C80"/>
    <w:rsid w:val="006646EE"/>
    <w:rsid w:val="00677066"/>
    <w:rsid w:val="006A1F94"/>
    <w:rsid w:val="00716FA6"/>
    <w:rsid w:val="00717275"/>
    <w:rsid w:val="00776CF0"/>
    <w:rsid w:val="007A6A95"/>
    <w:rsid w:val="007F5E9C"/>
    <w:rsid w:val="00836CEA"/>
    <w:rsid w:val="008965E1"/>
    <w:rsid w:val="008A6378"/>
    <w:rsid w:val="008D1ECF"/>
    <w:rsid w:val="00951D11"/>
    <w:rsid w:val="009832A9"/>
    <w:rsid w:val="00984E24"/>
    <w:rsid w:val="009938C3"/>
    <w:rsid w:val="00A03FEA"/>
    <w:rsid w:val="00A75C00"/>
    <w:rsid w:val="00A86C26"/>
    <w:rsid w:val="00A96747"/>
    <w:rsid w:val="00AB38AA"/>
    <w:rsid w:val="00AC400B"/>
    <w:rsid w:val="00B71682"/>
    <w:rsid w:val="00B803E0"/>
    <w:rsid w:val="00BF67CB"/>
    <w:rsid w:val="00C051CD"/>
    <w:rsid w:val="00C715E0"/>
    <w:rsid w:val="00C92D96"/>
    <w:rsid w:val="00CC481A"/>
    <w:rsid w:val="00CE0AC2"/>
    <w:rsid w:val="00CE4E75"/>
    <w:rsid w:val="00D131CA"/>
    <w:rsid w:val="00D70B9A"/>
    <w:rsid w:val="00D72BE5"/>
    <w:rsid w:val="00D75404"/>
    <w:rsid w:val="00DA4F28"/>
    <w:rsid w:val="00DB6A95"/>
    <w:rsid w:val="00DC03DF"/>
    <w:rsid w:val="00DC7879"/>
    <w:rsid w:val="00DD7578"/>
    <w:rsid w:val="00E01674"/>
    <w:rsid w:val="00E218B2"/>
    <w:rsid w:val="00E23F88"/>
    <w:rsid w:val="00E43917"/>
    <w:rsid w:val="00E7456F"/>
    <w:rsid w:val="00E801E4"/>
    <w:rsid w:val="00E84CCA"/>
    <w:rsid w:val="00E866DE"/>
    <w:rsid w:val="00E90B4A"/>
    <w:rsid w:val="00EB31AF"/>
    <w:rsid w:val="00ED2976"/>
    <w:rsid w:val="00F365EE"/>
    <w:rsid w:val="00F53972"/>
    <w:rsid w:val="00F61CA4"/>
    <w:rsid w:val="00F80B85"/>
    <w:rsid w:val="00F871FC"/>
    <w:rsid w:val="00FA5152"/>
    <w:rsid w:val="00FB0A78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9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9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9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97C8-32B9-46AC-AAE4-63BCAE26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12</cp:revision>
  <cp:lastPrinted>2019-11-07T08:59:00Z</cp:lastPrinted>
  <dcterms:created xsi:type="dcterms:W3CDTF">2019-11-06T11:29:00Z</dcterms:created>
  <dcterms:modified xsi:type="dcterms:W3CDTF">2019-11-07T10:33:00Z</dcterms:modified>
</cp:coreProperties>
</file>